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B551" w14:textId="77777777" w:rsidR="00BC599F" w:rsidRDefault="00BC599F" w:rsidP="00BC599F">
      <w:pPr>
        <w:spacing w:after="0" w:line="240" w:lineRule="auto"/>
        <w:jc w:val="center"/>
      </w:pPr>
    </w:p>
    <w:p w14:paraId="6685B6FF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32CA34EC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125D04E0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1590AF43" w14:textId="77777777" w:rsidR="00BC599F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 w:rsidRPr="00CF562E">
        <w:rPr>
          <w:b/>
          <w:sz w:val="24"/>
        </w:rPr>
        <w:t>NOTICE</w:t>
      </w:r>
    </w:p>
    <w:p w14:paraId="265FB009" w14:textId="77777777" w:rsidR="00CF562E" w:rsidRDefault="00CF562E" w:rsidP="00960EF4">
      <w:pPr>
        <w:spacing w:after="0" w:line="240" w:lineRule="auto"/>
        <w:jc w:val="both"/>
      </w:pPr>
    </w:p>
    <w:p w14:paraId="3FF10DE7" w14:textId="77777777" w:rsidR="00CF562E" w:rsidRDefault="00CF562E" w:rsidP="00960EF4">
      <w:pPr>
        <w:spacing w:after="0" w:line="240" w:lineRule="auto"/>
        <w:jc w:val="both"/>
      </w:pPr>
    </w:p>
    <w:p w14:paraId="1DAF3F72" w14:textId="1381AA2B" w:rsidR="00960EF4" w:rsidRDefault="00960EF4" w:rsidP="00960EF4">
      <w:pPr>
        <w:spacing w:after="0" w:line="240" w:lineRule="auto"/>
        <w:jc w:val="both"/>
      </w:pPr>
      <w:r>
        <w:t>CNR a été contactée par un</w:t>
      </w:r>
      <w:r w:rsidR="00950FB3">
        <w:t>e société</w:t>
      </w:r>
      <w:r>
        <w:t xml:space="preserve"> pour l</w:t>
      </w:r>
      <w:r w:rsidR="00EE231D">
        <w:t>e renouvellement de la</w:t>
      </w:r>
      <w:r>
        <w:t xml:space="preserve"> mise à disposition d</w:t>
      </w:r>
      <w:r w:rsidR="001D28A6">
        <w:t>e</w:t>
      </w:r>
      <w:r>
        <w:t xml:space="preserve"> </w:t>
      </w:r>
      <w:r w:rsidR="00950FB3">
        <w:t>terrain</w:t>
      </w:r>
      <w:r w:rsidR="001D28A6">
        <w:t>s</w:t>
      </w:r>
      <w:r>
        <w:t xml:space="preserve"> situé</w:t>
      </w:r>
      <w:r w:rsidR="001D28A6">
        <w:t>s</w:t>
      </w:r>
      <w:r>
        <w:t xml:space="preserve"> sur l</w:t>
      </w:r>
      <w:r w:rsidR="00997373">
        <w:t xml:space="preserve">’aménagement </w:t>
      </w:r>
      <w:r w:rsidR="00950FB3">
        <w:t>de Baix Le Logis-Neuf</w:t>
      </w:r>
      <w:r w:rsidR="00997373">
        <w:t xml:space="preserve">- commune </w:t>
      </w:r>
      <w:r w:rsidR="00950FB3">
        <w:t>de Le Pouzin – Lieu-dit « </w:t>
      </w:r>
      <w:r w:rsidR="001D28A6">
        <w:t>Le Bourg Sud</w:t>
      </w:r>
      <w:r w:rsidR="00950FB3">
        <w:t> »</w:t>
      </w:r>
      <w:r w:rsidR="008E4037">
        <w:t xml:space="preserve"> sur la parcelle cadastrée section A</w:t>
      </w:r>
      <w:r w:rsidR="001D28A6">
        <w:t>N</w:t>
      </w:r>
      <w:r w:rsidR="008E4037">
        <w:t xml:space="preserve">, </w:t>
      </w:r>
      <w:r w:rsidR="001D28A6">
        <w:t>parcelle</w:t>
      </w:r>
      <w:r w:rsidR="008E4037">
        <w:t xml:space="preserve"> N°</w:t>
      </w:r>
      <w:r w:rsidR="001D28A6">
        <w:t>117</w:t>
      </w:r>
      <w:r w:rsidR="008E4037">
        <w:t xml:space="preserve">p </w:t>
      </w:r>
      <w:r w:rsidR="001D28A6">
        <w:t xml:space="preserve">et Lieu-dit « Ple sur l’Ouvèze » sur la parcelle cadastrée section E, parcelle N°1004p </w:t>
      </w:r>
      <w:r w:rsidR="008E4037">
        <w:t xml:space="preserve">se </w:t>
      </w:r>
      <w:r w:rsidR="001D28A6">
        <w:t>trouvant</w:t>
      </w:r>
      <w:r w:rsidR="008E4037">
        <w:t xml:space="preserve"> sur le Domaine Concédé</w:t>
      </w:r>
      <w:r>
        <w:t>.</w:t>
      </w:r>
    </w:p>
    <w:p w14:paraId="6721BACC" w14:textId="77777777" w:rsidR="00CF562E" w:rsidRDefault="00CF562E" w:rsidP="00CF562E">
      <w:pPr>
        <w:spacing w:after="0" w:line="240" w:lineRule="auto"/>
        <w:jc w:val="both"/>
      </w:pPr>
      <w:r>
        <w:t>Dans le cadre de l’application de l’article L. 2122-1-4 du code général de la propriété des personnes publiques le présent appel à manifestation d‘intérêt vaut publicité</w:t>
      </w:r>
      <w:r w:rsidR="002252A7">
        <w:t xml:space="preserve"> préalable à</w:t>
      </w:r>
      <w:r>
        <w:t xml:space="preserve"> la délivrance du titre</w:t>
      </w:r>
      <w:r w:rsidR="00B472F6">
        <w:t xml:space="preserve"> situé sur le domaine public concédé à la CNR</w:t>
      </w:r>
      <w:r>
        <w:t xml:space="preserve">. </w:t>
      </w:r>
    </w:p>
    <w:p w14:paraId="140821C4" w14:textId="77777777" w:rsidR="00CF562E" w:rsidRDefault="00CF562E" w:rsidP="00960EF4">
      <w:pPr>
        <w:spacing w:after="0" w:line="240" w:lineRule="auto"/>
        <w:jc w:val="both"/>
      </w:pPr>
    </w:p>
    <w:p w14:paraId="17042722" w14:textId="77777777" w:rsidR="00CF562E" w:rsidRP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>Partie 1 - Prescriptions générales</w:t>
      </w:r>
    </w:p>
    <w:p w14:paraId="155E0F68" w14:textId="77777777" w:rsidR="00CF562E" w:rsidRDefault="00CF562E" w:rsidP="00960EF4">
      <w:pPr>
        <w:spacing w:after="0" w:line="240" w:lineRule="auto"/>
        <w:jc w:val="both"/>
      </w:pPr>
    </w:p>
    <w:p w14:paraId="5481CA45" w14:textId="124390AF" w:rsidR="00CF562E" w:rsidRDefault="00CF562E" w:rsidP="00960EF4">
      <w:pPr>
        <w:spacing w:after="0" w:line="240" w:lineRule="auto"/>
        <w:jc w:val="both"/>
      </w:pPr>
      <w:r>
        <w:t xml:space="preserve">L’occupation du site identifié dans la partie 2 de la présente notice est soumise au respect des dispositions du cahier des conditions générales de </w:t>
      </w:r>
      <w:r w:rsidR="00950FB3">
        <w:t>2024</w:t>
      </w:r>
      <w:r>
        <w:t xml:space="preserve"> et des clauses de la convention d’occupation </w:t>
      </w:r>
      <w:r w:rsidR="00EE231D" w:rsidRPr="00EE231D">
        <w:t>qui seront fournis au candidat après dépôt de sa candidature</w:t>
      </w:r>
      <w:r>
        <w:t>.</w:t>
      </w:r>
    </w:p>
    <w:p w14:paraId="12398978" w14:textId="77777777" w:rsidR="00CF562E" w:rsidRDefault="00CF562E" w:rsidP="00960EF4">
      <w:pPr>
        <w:spacing w:after="0" w:line="240" w:lineRule="auto"/>
        <w:jc w:val="both"/>
      </w:pPr>
    </w:p>
    <w:p w14:paraId="445B7040" w14:textId="77777777" w:rsidR="00960EF4" w:rsidRDefault="00960EF4" w:rsidP="00960EF4">
      <w:pPr>
        <w:spacing w:after="0" w:line="240" w:lineRule="auto"/>
        <w:jc w:val="both"/>
      </w:pPr>
      <w:r>
        <w:t>En cas d’intérêt pour ce site</w:t>
      </w:r>
      <w:r w:rsidR="00CF562E">
        <w:t xml:space="preserve"> et d’accord sur les différentes dispositions prévues par les documents joints à la présente publication,</w:t>
      </w:r>
      <w:r>
        <w:t xml:space="preserve"> nous vous remercions de faire parvenir le formulaire de candidature simplifié à l’interlocuteur identifié </w:t>
      </w:r>
      <w:r w:rsidR="00CF562E">
        <w:t>en Partie 2</w:t>
      </w:r>
      <w:r>
        <w:t xml:space="preserve"> </w:t>
      </w:r>
      <w:r w:rsidR="002252A7">
        <w:t>afin de</w:t>
      </w:r>
      <w:r>
        <w:t xml:space="preserve"> vous manifester.</w:t>
      </w:r>
    </w:p>
    <w:p w14:paraId="02EE0ED0" w14:textId="77777777" w:rsidR="00960EF4" w:rsidRDefault="00960EF4" w:rsidP="00960EF4">
      <w:pPr>
        <w:spacing w:after="0" w:line="240" w:lineRule="auto"/>
        <w:jc w:val="both"/>
      </w:pPr>
    </w:p>
    <w:p w14:paraId="01BAE096" w14:textId="77777777" w:rsidR="00960EF4" w:rsidRDefault="00960EF4" w:rsidP="00960EF4">
      <w:pPr>
        <w:spacing w:after="0" w:line="240" w:lineRule="auto"/>
        <w:jc w:val="both"/>
      </w:pPr>
      <w:r>
        <w:t xml:space="preserve">Dans la mesure où cette publicité conduirait à l’identification de plusieurs opérateurs </w:t>
      </w:r>
      <w:r w:rsidR="00CF562E">
        <w:t>intéressés</w:t>
      </w:r>
      <w:r>
        <w:t>, la CNR procéder</w:t>
      </w:r>
      <w:r w:rsidR="00CF562E">
        <w:t>a</w:t>
      </w:r>
      <w:r>
        <w:t xml:space="preserve"> à une consultation</w:t>
      </w:r>
      <w:r w:rsidR="002252A7">
        <w:t xml:space="preserve"> </w:t>
      </w:r>
      <w:r>
        <w:t>permettant de connaître les caractéristiques d</w:t>
      </w:r>
      <w:r w:rsidR="00CF562E">
        <w:t>es projets envisagés.</w:t>
      </w:r>
      <w:r w:rsidR="002252A7">
        <w:t xml:space="preserve"> Les conditions d’organisation de cette consultation seront transmises après l’expiration de la présente publicité aux différents opérateurs retenus.</w:t>
      </w:r>
    </w:p>
    <w:p w14:paraId="7946959C" w14:textId="77777777" w:rsidR="002252A7" w:rsidRDefault="002252A7" w:rsidP="00960EF4">
      <w:pPr>
        <w:spacing w:after="0" w:line="240" w:lineRule="auto"/>
        <w:jc w:val="both"/>
      </w:pPr>
    </w:p>
    <w:p w14:paraId="23E67E93" w14:textId="77777777" w:rsidR="002252A7" w:rsidRPr="009A674E" w:rsidRDefault="002252A7" w:rsidP="002252A7">
      <w:pPr>
        <w:spacing w:after="0" w:line="240" w:lineRule="auto"/>
        <w:jc w:val="both"/>
        <w:rPr>
          <w:b/>
          <w:i/>
          <w:smallCaps/>
          <w:u w:val="single"/>
        </w:rPr>
      </w:pPr>
      <w:r w:rsidRPr="009A674E">
        <w:rPr>
          <w:b/>
          <w:i/>
          <w:smallCaps/>
          <w:u w:val="single"/>
        </w:rPr>
        <w:t>Date limite de dépôt du formulaire</w:t>
      </w:r>
    </w:p>
    <w:p w14:paraId="5C9297CE" w14:textId="4AA6DD1F" w:rsidR="00B472F6" w:rsidRDefault="00492F95" w:rsidP="00960EF4">
      <w:pPr>
        <w:spacing w:after="0" w:line="240" w:lineRule="auto"/>
        <w:jc w:val="both"/>
      </w:pPr>
      <w:r>
        <w:t>22 décembre</w:t>
      </w:r>
      <w:r w:rsidR="00950FB3">
        <w:t xml:space="preserve"> 2025</w:t>
      </w:r>
      <w:r w:rsidR="0027160A">
        <w:t xml:space="preserve"> à 24h00</w:t>
      </w:r>
    </w:p>
    <w:p w14:paraId="7ED6A1D5" w14:textId="77777777" w:rsidR="002252A7" w:rsidRDefault="002252A7" w:rsidP="00960EF4">
      <w:pPr>
        <w:spacing w:after="0" w:line="240" w:lineRule="auto"/>
        <w:jc w:val="both"/>
      </w:pPr>
    </w:p>
    <w:p w14:paraId="0B0B6D15" w14:textId="77777777" w:rsidR="00B472F6" w:rsidRPr="00B472F6" w:rsidRDefault="00B472F6" w:rsidP="00960EF4">
      <w:pPr>
        <w:spacing w:after="0" w:line="240" w:lineRule="auto"/>
        <w:jc w:val="both"/>
        <w:rPr>
          <w:b/>
          <w:i/>
          <w:smallCaps/>
          <w:u w:val="single"/>
        </w:rPr>
      </w:pPr>
      <w:r w:rsidRPr="00B472F6">
        <w:rPr>
          <w:b/>
          <w:i/>
          <w:smallCaps/>
          <w:u w:val="single"/>
        </w:rPr>
        <w:t>Documents joints à la présente publicité :</w:t>
      </w:r>
    </w:p>
    <w:p w14:paraId="5064661E" w14:textId="3A4D8EBB" w:rsidR="00960EF4" w:rsidRDefault="00B472F6" w:rsidP="00960EF4">
      <w:pPr>
        <w:spacing w:after="0" w:line="240" w:lineRule="auto"/>
        <w:jc w:val="both"/>
      </w:pPr>
      <w:r>
        <w:t xml:space="preserve">Cahier des conditions générales de </w:t>
      </w:r>
      <w:r w:rsidR="00997373">
        <w:t>20</w:t>
      </w:r>
      <w:r w:rsidR="004E52B8">
        <w:t>24</w:t>
      </w:r>
      <w:r w:rsidR="00EE231D">
        <w:t xml:space="preserve"> </w:t>
      </w:r>
      <w:r w:rsidR="00EE231D" w:rsidRPr="00EE231D">
        <w:t>(fourni après dépôt de la candidature)</w:t>
      </w:r>
    </w:p>
    <w:p w14:paraId="36AE5C2C" w14:textId="5267A0C2" w:rsidR="00997373" w:rsidRDefault="00B472F6" w:rsidP="00960EF4">
      <w:pPr>
        <w:spacing w:after="0" w:line="240" w:lineRule="auto"/>
        <w:jc w:val="both"/>
      </w:pPr>
      <w:r>
        <w:t>Convention d’occupation temporaire du domaine public type</w:t>
      </w:r>
      <w:r w:rsidR="00EE231D">
        <w:t xml:space="preserve"> </w:t>
      </w:r>
      <w:r w:rsidR="00EE231D" w:rsidRPr="00EE231D">
        <w:t>(fourni après dépôt de la candidature)</w:t>
      </w:r>
    </w:p>
    <w:p w14:paraId="5A12E491" w14:textId="77777777" w:rsidR="00B472F6" w:rsidRDefault="00B472F6" w:rsidP="00960EF4">
      <w:pPr>
        <w:spacing w:after="0" w:line="240" w:lineRule="auto"/>
        <w:jc w:val="both"/>
      </w:pPr>
      <w:r>
        <w:t xml:space="preserve">Formulaire à compléter </w:t>
      </w:r>
    </w:p>
    <w:p w14:paraId="21D76DB0" w14:textId="77777777" w:rsidR="00CF562E" w:rsidRDefault="00CF562E" w:rsidP="00960EF4">
      <w:pPr>
        <w:spacing w:after="0" w:line="240" w:lineRule="auto"/>
        <w:jc w:val="both"/>
      </w:pPr>
    </w:p>
    <w:p w14:paraId="6097B8B3" w14:textId="77777777" w:rsidR="00CF562E" w:rsidRP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>Partie 2 – Prescriptions particulières</w:t>
      </w:r>
    </w:p>
    <w:p w14:paraId="37959AF9" w14:textId="77777777" w:rsidR="00960EF4" w:rsidRDefault="00960EF4" w:rsidP="00960EF4">
      <w:pPr>
        <w:spacing w:after="0" w:line="240" w:lineRule="auto"/>
        <w:jc w:val="both"/>
      </w:pPr>
    </w:p>
    <w:p w14:paraId="0167042C" w14:textId="77777777" w:rsidR="004603EC" w:rsidRPr="00700CA2" w:rsidRDefault="00CF562E" w:rsidP="002E2B13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>Interlocuteur CNR</w:t>
      </w:r>
      <w:r w:rsidR="009159AC" w:rsidRPr="00700CA2">
        <w:rPr>
          <w:b/>
          <w:i/>
          <w:smallCaps/>
        </w:rPr>
        <w:t> :</w:t>
      </w:r>
    </w:p>
    <w:p w14:paraId="6817CAEC" w14:textId="77777777" w:rsidR="009159AC" w:rsidRDefault="009159AC" w:rsidP="002E2B13">
      <w:pPr>
        <w:spacing w:after="0" w:line="240" w:lineRule="auto"/>
        <w:jc w:val="both"/>
      </w:pPr>
      <w:r>
        <w:t>COMPAGNIE NATIONALE DU RHÔNE</w:t>
      </w:r>
    </w:p>
    <w:p w14:paraId="73D0AFC0" w14:textId="63C01F8F" w:rsidR="009159AC" w:rsidRPr="009159AC" w:rsidRDefault="00997373" w:rsidP="002E2B13">
      <w:pPr>
        <w:spacing w:after="0" w:line="240" w:lineRule="auto"/>
        <w:jc w:val="both"/>
        <w:rPr>
          <w:i/>
        </w:rPr>
      </w:pPr>
      <w:r>
        <w:rPr>
          <w:i/>
        </w:rPr>
        <w:t xml:space="preserve">Direction </w:t>
      </w:r>
      <w:r w:rsidR="00950FB3">
        <w:rPr>
          <w:i/>
        </w:rPr>
        <w:t xml:space="preserve">des </w:t>
      </w:r>
      <w:r>
        <w:rPr>
          <w:i/>
        </w:rPr>
        <w:t>Territo</w:t>
      </w:r>
      <w:r w:rsidR="00950FB3">
        <w:rPr>
          <w:i/>
        </w:rPr>
        <w:t>ires</w:t>
      </w:r>
      <w:r>
        <w:rPr>
          <w:i/>
        </w:rPr>
        <w:t xml:space="preserve"> Rhône </w:t>
      </w:r>
      <w:r w:rsidR="00950FB3">
        <w:rPr>
          <w:i/>
        </w:rPr>
        <w:t>Aval</w:t>
      </w:r>
    </w:p>
    <w:p w14:paraId="27F35342" w14:textId="6CB8BBB0" w:rsidR="00700812" w:rsidRPr="00FD65DD" w:rsidRDefault="00326DA8" w:rsidP="00700812">
      <w:pPr>
        <w:spacing w:after="0" w:line="240" w:lineRule="auto"/>
        <w:jc w:val="both"/>
      </w:pPr>
      <w:r w:rsidRPr="00700812">
        <w:rPr>
          <w:b/>
          <w:i/>
        </w:rPr>
        <w:t>Contact :</w:t>
      </w:r>
      <w:r w:rsidRPr="00FD65DD">
        <w:t xml:space="preserve"> </w:t>
      </w:r>
      <w:r w:rsidR="00997373">
        <w:rPr>
          <w:i/>
        </w:rPr>
        <w:t xml:space="preserve">04.90.15.98.00 – </w:t>
      </w:r>
      <w:hyperlink r:id="rId6" w:history="1">
        <w:r w:rsidR="00950FB3" w:rsidRPr="009C5F55">
          <w:rPr>
            <w:rStyle w:val="Lienhypertexte"/>
            <w:i/>
          </w:rPr>
          <w:t>drm@cnr.tm.fr</w:t>
        </w:r>
      </w:hyperlink>
    </w:p>
    <w:p w14:paraId="3CCDE437" w14:textId="77777777" w:rsidR="00960EF4" w:rsidRDefault="00960EF4" w:rsidP="00B4363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41B8F8A2" w14:textId="5E59ED96" w:rsidR="00B4363C" w:rsidRPr="007A5356" w:rsidRDefault="00B4363C" w:rsidP="00B4363C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>Identification d</w:t>
      </w:r>
      <w:r w:rsidR="009A0D10">
        <w:rPr>
          <w:b/>
          <w:i/>
          <w:smallCaps/>
          <w:u w:val="single"/>
        </w:rPr>
        <w:t>es</w:t>
      </w:r>
      <w:r w:rsidRPr="007A5356">
        <w:rPr>
          <w:b/>
          <w:i/>
          <w:smallCaps/>
          <w:u w:val="single"/>
        </w:rPr>
        <w:t xml:space="preserve"> </w:t>
      </w:r>
      <w:r w:rsidR="00960EF4">
        <w:rPr>
          <w:b/>
          <w:i/>
          <w:smallCaps/>
          <w:u w:val="single"/>
        </w:rPr>
        <w:t>terrain</w:t>
      </w:r>
      <w:r w:rsidR="009A0D10">
        <w:rPr>
          <w:b/>
          <w:i/>
          <w:smallCaps/>
          <w:u w:val="single"/>
        </w:rPr>
        <w:t>s</w:t>
      </w:r>
    </w:p>
    <w:p w14:paraId="702732D8" w14:textId="157F696E" w:rsidR="00491693" w:rsidRPr="00491693" w:rsidRDefault="00491693" w:rsidP="002E2B13">
      <w:pPr>
        <w:spacing w:after="0" w:line="240" w:lineRule="auto"/>
        <w:jc w:val="both"/>
      </w:pPr>
      <w:r>
        <w:t>Sur la commune d</w:t>
      </w:r>
      <w:r w:rsidR="009A7883">
        <w:t xml:space="preserve">e </w:t>
      </w:r>
      <w:r w:rsidR="00950FB3">
        <w:t>Le Pouzin</w:t>
      </w:r>
      <w:r w:rsidR="009A7883">
        <w:t xml:space="preserve"> (</w:t>
      </w:r>
      <w:r w:rsidR="00950FB3">
        <w:t>07</w:t>
      </w:r>
      <w:r w:rsidR="009A7883">
        <w:t>)</w:t>
      </w:r>
      <w:r w:rsidR="00950FB3">
        <w:t xml:space="preserve">, </w:t>
      </w:r>
      <w:r w:rsidR="006B3AF7">
        <w:t xml:space="preserve">Lieu-dit « Le Bourg Sud » sur la parcelle cadastrée section AN, parcelle N°117p et Lieu-dit « Ple sur l’Ouvèze » sur la parcelle cadastrée section E, parcelle N°1004p </w:t>
      </w:r>
      <w:r w:rsidR="00997373">
        <w:t xml:space="preserve">se trouvant sur </w:t>
      </w:r>
      <w:r w:rsidR="00950FB3">
        <w:t>le Domaine Concédé</w:t>
      </w:r>
      <w:r w:rsidR="00997373">
        <w:t>.</w:t>
      </w:r>
    </w:p>
    <w:p w14:paraId="2AD67A10" w14:textId="77777777" w:rsidR="00485340" w:rsidRDefault="00485340" w:rsidP="002E2B13">
      <w:pPr>
        <w:spacing w:after="0" w:line="240" w:lineRule="auto"/>
        <w:jc w:val="both"/>
      </w:pPr>
    </w:p>
    <w:p w14:paraId="01157961" w14:textId="77777777" w:rsidR="006F0499" w:rsidRPr="00700CA2" w:rsidRDefault="006F0499" w:rsidP="006F0499">
      <w:pPr>
        <w:spacing w:after="0" w:line="240" w:lineRule="auto"/>
        <w:jc w:val="both"/>
        <w:rPr>
          <w:b/>
          <w:i/>
          <w:smallCaps/>
        </w:rPr>
      </w:pPr>
      <w:r w:rsidRPr="00700CA2">
        <w:rPr>
          <w:b/>
          <w:i/>
          <w:smallCaps/>
          <w:u w:val="single"/>
        </w:rPr>
        <w:t>Activités</w:t>
      </w:r>
      <w:r w:rsidRPr="00700CA2">
        <w:rPr>
          <w:b/>
          <w:i/>
          <w:smallCaps/>
        </w:rPr>
        <w:t> :</w:t>
      </w:r>
    </w:p>
    <w:p w14:paraId="2FDE2F3E" w14:textId="6E0D864B" w:rsidR="006F0499" w:rsidRDefault="0027160A" w:rsidP="006F0499">
      <w:pPr>
        <w:spacing w:after="0" w:line="240" w:lineRule="auto"/>
        <w:jc w:val="both"/>
      </w:pPr>
      <w:r w:rsidRPr="009A0D10">
        <w:t xml:space="preserve">Occupation </w:t>
      </w:r>
      <w:r w:rsidR="00950FB3" w:rsidRPr="009A0D10">
        <w:t xml:space="preserve">temporaire pour </w:t>
      </w:r>
      <w:r w:rsidR="009A0D10" w:rsidRPr="009A0D10">
        <w:t xml:space="preserve">le </w:t>
      </w:r>
      <w:r w:rsidR="00C6127E" w:rsidRPr="00C6127E">
        <w:t>maintien des dispositifs permettant la pratique des sports d’eaux vives</w:t>
      </w:r>
      <w:r w:rsidRPr="009A0D10">
        <w:t>.</w:t>
      </w:r>
    </w:p>
    <w:p w14:paraId="79C72F6B" w14:textId="77777777" w:rsidR="00485340" w:rsidRDefault="00485340" w:rsidP="002E2B13">
      <w:pPr>
        <w:spacing w:after="0" w:line="240" w:lineRule="auto"/>
        <w:jc w:val="both"/>
      </w:pPr>
    </w:p>
    <w:p w14:paraId="697315AA" w14:textId="6C700614" w:rsidR="002252A7" w:rsidRDefault="002252A7" w:rsidP="002E2B13">
      <w:pPr>
        <w:spacing w:after="0" w:line="240" w:lineRule="auto"/>
        <w:jc w:val="both"/>
      </w:pPr>
      <w:r w:rsidRPr="00C87679">
        <w:rPr>
          <w:b/>
          <w:i/>
          <w:smallCaps/>
          <w:u w:val="single"/>
        </w:rPr>
        <w:t xml:space="preserve">Date </w:t>
      </w:r>
      <w:r w:rsidR="008C4E08">
        <w:rPr>
          <w:b/>
          <w:i/>
          <w:smallCaps/>
          <w:u w:val="single"/>
        </w:rPr>
        <w:t>de disponibilité des terrains</w:t>
      </w:r>
      <w:r w:rsidRPr="00C87679">
        <w:rPr>
          <w:b/>
          <w:i/>
          <w:smallCaps/>
          <w:u w:val="single"/>
        </w:rPr>
        <w:t> </w:t>
      </w:r>
      <w:r w:rsidRPr="0027160A">
        <w:rPr>
          <w:i/>
          <w:smallCaps/>
          <w:u w:val="single"/>
        </w:rPr>
        <w:t>:</w:t>
      </w:r>
      <w:r w:rsidR="0027160A" w:rsidRPr="0027160A">
        <w:rPr>
          <w:i/>
          <w:smallCaps/>
          <w:u w:val="single"/>
        </w:rPr>
        <w:t xml:space="preserve"> </w:t>
      </w:r>
      <w:r w:rsidR="00492F95">
        <w:t>23 décembre</w:t>
      </w:r>
      <w:r w:rsidR="00876F1B">
        <w:t xml:space="preserve"> 2025</w:t>
      </w:r>
    </w:p>
    <w:sectPr w:rsidR="002252A7" w:rsidSect="004A3276">
      <w:head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8A92" w14:textId="77777777" w:rsidR="00CF562E" w:rsidRDefault="00CF562E" w:rsidP="00CF562E">
      <w:pPr>
        <w:spacing w:after="0" w:line="240" w:lineRule="auto"/>
      </w:pPr>
      <w:r>
        <w:separator/>
      </w:r>
    </w:p>
  </w:endnote>
  <w:endnote w:type="continuationSeparator" w:id="0">
    <w:p w14:paraId="61F20A9E" w14:textId="77777777" w:rsidR="00CF562E" w:rsidRDefault="00CF562E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25DB" w14:textId="77777777" w:rsidR="00CF562E" w:rsidRDefault="00CF562E" w:rsidP="00CF562E">
      <w:pPr>
        <w:spacing w:after="0" w:line="240" w:lineRule="auto"/>
      </w:pPr>
      <w:r>
        <w:separator/>
      </w:r>
    </w:p>
  </w:footnote>
  <w:footnote w:type="continuationSeparator" w:id="0">
    <w:p w14:paraId="4A7E7A83" w14:textId="77777777" w:rsidR="00CF562E" w:rsidRDefault="00CF562E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2BD" w14:textId="3DB8A941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ED53D3C" wp14:editId="159B0955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Identification de l’AMI </w:t>
    </w:r>
    <w:r w:rsidR="0027160A">
      <w:t xml:space="preserve">- </w:t>
    </w:r>
    <w:r w:rsidR="00950FB3">
      <w:t>17</w:t>
    </w:r>
    <w:r w:rsidR="009A7883">
      <w:t>-</w:t>
    </w:r>
    <w:r w:rsidR="00950FB3">
      <w:t>LN</w:t>
    </w:r>
    <w:r w:rsidR="009A7883">
      <w:t>-</w:t>
    </w:r>
    <w:r w:rsidR="00C6127E">
      <w:t>12-17176</w:t>
    </w:r>
  </w:p>
  <w:p w14:paraId="7DAC30DF" w14:textId="77777777" w:rsidR="00CF562E" w:rsidRDefault="00CF562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C7C"/>
    <w:rsid w:val="00003D5B"/>
    <w:rsid w:val="00012DDD"/>
    <w:rsid w:val="0005558B"/>
    <w:rsid w:val="000A7086"/>
    <w:rsid w:val="000F7538"/>
    <w:rsid w:val="00105E87"/>
    <w:rsid w:val="001446EE"/>
    <w:rsid w:val="0014583A"/>
    <w:rsid w:val="00147CA8"/>
    <w:rsid w:val="001A2243"/>
    <w:rsid w:val="001D28A6"/>
    <w:rsid w:val="001E0C7C"/>
    <w:rsid w:val="001E7735"/>
    <w:rsid w:val="001F5AD4"/>
    <w:rsid w:val="001F7383"/>
    <w:rsid w:val="0021271B"/>
    <w:rsid w:val="002252A7"/>
    <w:rsid w:val="0027160A"/>
    <w:rsid w:val="002E270F"/>
    <w:rsid w:val="002E2B13"/>
    <w:rsid w:val="002E4254"/>
    <w:rsid w:val="002F4301"/>
    <w:rsid w:val="00326DA8"/>
    <w:rsid w:val="00386943"/>
    <w:rsid w:val="0039650F"/>
    <w:rsid w:val="003A4866"/>
    <w:rsid w:val="003C4B85"/>
    <w:rsid w:val="003D2850"/>
    <w:rsid w:val="003D4B12"/>
    <w:rsid w:val="003F437E"/>
    <w:rsid w:val="004603EC"/>
    <w:rsid w:val="00476F6B"/>
    <w:rsid w:val="00485340"/>
    <w:rsid w:val="00491693"/>
    <w:rsid w:val="00492F95"/>
    <w:rsid w:val="004932CA"/>
    <w:rsid w:val="00494CAC"/>
    <w:rsid w:val="004A3276"/>
    <w:rsid w:val="004E52B8"/>
    <w:rsid w:val="004E5346"/>
    <w:rsid w:val="0059377C"/>
    <w:rsid w:val="005F5CE0"/>
    <w:rsid w:val="00630317"/>
    <w:rsid w:val="006A1EFE"/>
    <w:rsid w:val="006A5278"/>
    <w:rsid w:val="006B3AF7"/>
    <w:rsid w:val="006F0499"/>
    <w:rsid w:val="00700812"/>
    <w:rsid w:val="00700CA2"/>
    <w:rsid w:val="00732A42"/>
    <w:rsid w:val="007A5356"/>
    <w:rsid w:val="007D261B"/>
    <w:rsid w:val="007E0B47"/>
    <w:rsid w:val="00854B27"/>
    <w:rsid w:val="00876F1B"/>
    <w:rsid w:val="008A1A0D"/>
    <w:rsid w:val="008A1A99"/>
    <w:rsid w:val="008C4E08"/>
    <w:rsid w:val="008C5EC7"/>
    <w:rsid w:val="008E4037"/>
    <w:rsid w:val="008F006A"/>
    <w:rsid w:val="009159AC"/>
    <w:rsid w:val="00922D3C"/>
    <w:rsid w:val="00950FB3"/>
    <w:rsid w:val="00960EF4"/>
    <w:rsid w:val="00985903"/>
    <w:rsid w:val="00997373"/>
    <w:rsid w:val="009A0D10"/>
    <w:rsid w:val="009A7883"/>
    <w:rsid w:val="009D391C"/>
    <w:rsid w:val="00A15E6B"/>
    <w:rsid w:val="00A4321E"/>
    <w:rsid w:val="00B02985"/>
    <w:rsid w:val="00B050AD"/>
    <w:rsid w:val="00B4363C"/>
    <w:rsid w:val="00B472F6"/>
    <w:rsid w:val="00BA32F9"/>
    <w:rsid w:val="00BC3F30"/>
    <w:rsid w:val="00BC599F"/>
    <w:rsid w:val="00BE1FD5"/>
    <w:rsid w:val="00BF5B63"/>
    <w:rsid w:val="00C06E5A"/>
    <w:rsid w:val="00C6127E"/>
    <w:rsid w:val="00C82BEA"/>
    <w:rsid w:val="00C87EA7"/>
    <w:rsid w:val="00CD24B2"/>
    <w:rsid w:val="00CF562E"/>
    <w:rsid w:val="00D01F3B"/>
    <w:rsid w:val="00D50E3E"/>
    <w:rsid w:val="00D725EE"/>
    <w:rsid w:val="00DE17E3"/>
    <w:rsid w:val="00E14CDC"/>
    <w:rsid w:val="00E24F18"/>
    <w:rsid w:val="00E53928"/>
    <w:rsid w:val="00E71CC3"/>
    <w:rsid w:val="00E7348F"/>
    <w:rsid w:val="00E8203B"/>
    <w:rsid w:val="00EA2BDA"/>
    <w:rsid w:val="00EE231D"/>
    <w:rsid w:val="00EE53DE"/>
    <w:rsid w:val="00F11C7D"/>
    <w:rsid w:val="00FA5D4D"/>
    <w:rsid w:val="00FD65DD"/>
    <w:rsid w:val="00F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55F2B"/>
  <w15:docId w15:val="{E840DB62-A9DF-4A31-84A9-C7AE6766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  <w:style w:type="character" w:styleId="Lienhypertexte">
    <w:name w:val="Hyperlink"/>
    <w:basedOn w:val="Policepardfaut"/>
    <w:uiPriority w:val="99"/>
    <w:unhideWhenUsed/>
    <w:rsid w:val="0099737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m@cnr.tm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 Jean-Christophe</dc:creator>
  <cp:lastModifiedBy>LOPEZ Jessica</cp:lastModifiedBy>
  <cp:revision>17</cp:revision>
  <cp:lastPrinted>2018-05-15T06:56:00Z</cp:lastPrinted>
  <dcterms:created xsi:type="dcterms:W3CDTF">2017-08-03T09:31:00Z</dcterms:created>
  <dcterms:modified xsi:type="dcterms:W3CDTF">2025-12-05T08:19:00Z</dcterms:modified>
</cp:coreProperties>
</file>