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7AEE93" w14:textId="77777777" w:rsidR="002051D2" w:rsidRPr="002051D2" w:rsidRDefault="002051D2" w:rsidP="002051D2">
      <w:pPr>
        <w:pStyle w:val="Paragraphedeliste"/>
        <w:jc w:val="center"/>
        <w:rPr>
          <w:rFonts w:asciiTheme="minorHAnsi" w:hAnsiTheme="minorHAnsi" w:cstheme="minorHAnsi"/>
          <w:i/>
          <w:iCs/>
          <w:caps/>
          <w:sz w:val="24"/>
        </w:rPr>
      </w:pPr>
      <w:r w:rsidRPr="002051D2">
        <w:rPr>
          <w:rFonts w:asciiTheme="minorHAnsi" w:hAnsiTheme="minorHAnsi" w:cstheme="minorHAnsi"/>
          <w:b/>
          <w:bCs/>
          <w:i/>
          <w:iCs/>
          <w:caps/>
          <w:sz w:val="24"/>
          <w:u w:val="single"/>
        </w:rPr>
        <w:t>Appel à manifestation d’intérêt</w:t>
      </w:r>
    </w:p>
    <w:p w14:paraId="4E083F20" w14:textId="0757A736" w:rsidR="005F7DC3" w:rsidRDefault="002051D2" w:rsidP="002051D2">
      <w:pPr>
        <w:spacing w:after="0" w:line="240" w:lineRule="auto"/>
        <w:jc w:val="both"/>
      </w:pPr>
      <w:r>
        <w:t xml:space="preserve">CNR </w:t>
      </w:r>
      <w:r w:rsidR="000044F6">
        <w:t xml:space="preserve">a été sollicitée en vue de </w:t>
      </w:r>
      <w:r w:rsidR="000044F6">
        <w:t xml:space="preserve">renouveler </w:t>
      </w:r>
      <w:r w:rsidR="000044F6">
        <w:t xml:space="preserve">la mise à disposition </w:t>
      </w:r>
      <w:r>
        <w:t xml:space="preserve">sur la commune de </w:t>
      </w:r>
      <w:r w:rsidR="00085E21">
        <w:t>VULBENS (Haute-Savoie)</w:t>
      </w:r>
      <w:r>
        <w:t xml:space="preserve">, </w:t>
      </w:r>
      <w:r w:rsidR="000044F6">
        <w:t>d’</w:t>
      </w:r>
      <w:r w:rsidR="00085E21">
        <w:t>un</w:t>
      </w:r>
      <w:r w:rsidR="005F7DC3">
        <w:t>e partie du domaine concédé par l’Etat à CNR</w:t>
      </w:r>
      <w:r w:rsidR="00D57AA7">
        <w:t>,</w:t>
      </w:r>
      <w:r w:rsidR="005F7DC3">
        <w:t xml:space="preserve"> d’</w:t>
      </w:r>
      <w:r w:rsidR="00085E21">
        <w:t xml:space="preserve">une surface totale de </w:t>
      </w:r>
      <w:r w:rsidR="004363FE">
        <w:t xml:space="preserve">2 </w:t>
      </w:r>
      <w:r w:rsidR="000044F6">
        <w:t>824</w:t>
      </w:r>
      <w:r w:rsidR="00085E21">
        <w:t xml:space="preserve"> m² environ, situé</w:t>
      </w:r>
      <w:r w:rsidR="005F7DC3">
        <w:t>e</w:t>
      </w:r>
      <w:r w:rsidR="00085E21">
        <w:t xml:space="preserve"> en rive gauche de la retenue de GENISSIAT, </w:t>
      </w:r>
      <w:r w:rsidR="00C54A2D">
        <w:t xml:space="preserve">le tout </w:t>
      </w:r>
      <w:r w:rsidR="004E2107">
        <w:t>figurant sur le plan/la vue aérienne</w:t>
      </w:r>
      <w:r w:rsidR="005F7DC3">
        <w:t>/extrait de</w:t>
      </w:r>
      <w:r w:rsidR="000044F6">
        <w:t xml:space="preserve"> plan</w:t>
      </w:r>
      <w:r w:rsidR="005F7DC3">
        <w:t xml:space="preserve"> </w:t>
      </w:r>
      <w:r w:rsidR="004E2107">
        <w:t>ci- après</w:t>
      </w:r>
      <w:r>
        <w:t>.</w:t>
      </w:r>
    </w:p>
    <w:p w14:paraId="6A0DB9E5" w14:textId="77777777" w:rsidR="002051D2" w:rsidRDefault="005F7DC3" w:rsidP="002051D2">
      <w:pPr>
        <w:spacing w:after="0" w:line="240" w:lineRule="auto"/>
        <w:jc w:val="both"/>
      </w:pPr>
      <w:r>
        <w:t>Les surfaces mises à disposition sont représentées en couleur orange sur l’extrait de plan en dernière page.</w:t>
      </w:r>
    </w:p>
    <w:p w14:paraId="3DD20D1D" w14:textId="77777777" w:rsidR="001B1FB4" w:rsidRDefault="00DE6716" w:rsidP="004363FE">
      <w:pPr>
        <w:spacing w:after="0" w:line="240" w:lineRule="auto"/>
        <w:jc w:val="both"/>
      </w:pPr>
      <w:r w:rsidRPr="00C73B11">
        <w:t xml:space="preserve">En conséquence, l’occupation de ces lieux est soumise aux règles de droit </w:t>
      </w:r>
      <w:r w:rsidRPr="00C73B11">
        <w:rPr>
          <w:b/>
          <w:bCs/>
        </w:rPr>
        <w:t>public</w:t>
      </w:r>
      <w:r w:rsidRPr="00C73B11">
        <w:t xml:space="preserve"> et non aux règles de droit privé.</w:t>
      </w:r>
    </w:p>
    <w:p w14:paraId="57CA7B35" w14:textId="77777777" w:rsidR="001B1FB4" w:rsidRPr="00C73B11" w:rsidRDefault="001B1FB4" w:rsidP="001B1FB4">
      <w:pPr>
        <w:spacing w:after="0" w:line="240" w:lineRule="auto"/>
        <w:jc w:val="both"/>
      </w:pPr>
      <w:r w:rsidRPr="00C73B11">
        <w:t>De ce fait, le statut juridique du bail commercial ne sera notamment pas applicable à la convention d’occupation qui serait conclue à l’issue d</w:t>
      </w:r>
      <w:r>
        <w:t>u</w:t>
      </w:r>
      <w:r w:rsidRPr="00C73B11">
        <w:t xml:space="preserve"> présent appel à manifestation d’intérêt.</w:t>
      </w:r>
    </w:p>
    <w:p w14:paraId="48EC19C4" w14:textId="3E4DF7BD" w:rsidR="004363FE" w:rsidRDefault="004363FE" w:rsidP="004363FE">
      <w:pPr>
        <w:spacing w:after="0" w:line="240" w:lineRule="auto"/>
        <w:jc w:val="both"/>
      </w:pPr>
      <w:r w:rsidRPr="00355BAA">
        <w:t>Les informations sur les risques auxquels ce bien est exposé sont disponibles sur le site Géorisques : www.georisques. gouv.</w:t>
      </w:r>
      <w:r>
        <w:t>f</w:t>
      </w:r>
      <w:r w:rsidRPr="00355BAA">
        <w:t>r</w:t>
      </w:r>
      <w:r>
        <w:t>.</w:t>
      </w:r>
    </w:p>
    <w:p w14:paraId="2BA1649A" w14:textId="51C71CD2" w:rsidR="00065A52" w:rsidRDefault="00065A52" w:rsidP="002051D2">
      <w:pPr>
        <w:spacing w:after="0" w:line="240" w:lineRule="auto"/>
        <w:jc w:val="both"/>
      </w:pPr>
    </w:p>
    <w:p w14:paraId="46B9C4CA" w14:textId="77777777" w:rsidR="004363FE" w:rsidRPr="000A7EAD" w:rsidRDefault="004363FE" w:rsidP="004363FE">
      <w:pPr>
        <w:spacing w:after="0" w:line="240" w:lineRule="auto"/>
        <w:jc w:val="both"/>
        <w:rPr>
          <w:b/>
          <w:bCs/>
          <w:i/>
          <w:iCs/>
        </w:rPr>
      </w:pPr>
      <w:r>
        <w:rPr>
          <w:b/>
          <w:bCs/>
          <w:i/>
          <w:iCs/>
          <w:u w:val="single"/>
        </w:rPr>
        <w:t>Utilisation actuelle des lieux</w:t>
      </w:r>
      <w:r>
        <w:rPr>
          <w:b/>
          <w:bCs/>
          <w:i/>
          <w:iCs/>
        </w:rPr>
        <w:t> :</w:t>
      </w:r>
    </w:p>
    <w:p w14:paraId="5FBF4DD3" w14:textId="4A1AA391" w:rsidR="004363FE" w:rsidRDefault="004363FE" w:rsidP="004363FE">
      <w:pPr>
        <w:spacing w:after="0" w:line="240" w:lineRule="auto"/>
        <w:jc w:val="both"/>
      </w:pPr>
      <w:r>
        <w:t>Il est ici précisé qu’au jour de la publication du présent appel à manifestation d’intérêt les lieux sont occupés.</w:t>
      </w:r>
    </w:p>
    <w:p w14:paraId="70F37419" w14:textId="77777777" w:rsidR="004363FE" w:rsidRDefault="004363FE" w:rsidP="002051D2">
      <w:pPr>
        <w:spacing w:after="0" w:line="240" w:lineRule="auto"/>
        <w:jc w:val="both"/>
      </w:pPr>
    </w:p>
    <w:p w14:paraId="699D3CB0" w14:textId="0A77C3BA" w:rsidR="00065A52" w:rsidRDefault="00065A52" w:rsidP="002051D2">
      <w:pPr>
        <w:spacing w:after="0" w:line="240" w:lineRule="auto"/>
        <w:jc w:val="both"/>
      </w:pPr>
      <w:r>
        <w:t>La date d</w:t>
      </w:r>
      <w:r w:rsidR="00085E21">
        <w:t xml:space="preserve">e disponibilité est prévue au </w:t>
      </w:r>
      <w:r w:rsidR="00DE6716">
        <w:t>1</w:t>
      </w:r>
      <w:r w:rsidR="00DE6716" w:rsidRPr="00DE6716">
        <w:rPr>
          <w:vertAlign w:val="superscript"/>
        </w:rPr>
        <w:t>er</w:t>
      </w:r>
      <w:r w:rsidR="00DE6716">
        <w:t xml:space="preserve"> avril 2026</w:t>
      </w:r>
      <w:r>
        <w:t>.</w:t>
      </w:r>
    </w:p>
    <w:p w14:paraId="502E167C" w14:textId="77777777" w:rsidR="00065A52" w:rsidRDefault="00065A52" w:rsidP="002051D2">
      <w:pPr>
        <w:spacing w:after="0" w:line="240" w:lineRule="auto"/>
        <w:jc w:val="both"/>
      </w:pPr>
    </w:p>
    <w:p w14:paraId="13217821" w14:textId="5ABDF822" w:rsidR="00FD3FA5" w:rsidRDefault="002051D2" w:rsidP="002051D2">
      <w:pPr>
        <w:spacing w:after="0" w:line="240" w:lineRule="auto"/>
        <w:jc w:val="both"/>
      </w:pPr>
      <w:r>
        <w:t xml:space="preserve">Le dossier de candidature à compléter et à renvoyer </w:t>
      </w:r>
      <w:r w:rsidRPr="00C07E34">
        <w:rPr>
          <w:b/>
          <w:bCs/>
        </w:rPr>
        <w:t>au plus tard le</w:t>
      </w:r>
      <w:r w:rsidR="00085E21" w:rsidRPr="00C07E34">
        <w:rPr>
          <w:b/>
          <w:bCs/>
        </w:rPr>
        <w:t xml:space="preserve"> </w:t>
      </w:r>
      <w:r w:rsidR="001B1FB4">
        <w:rPr>
          <w:b/>
          <w:bCs/>
        </w:rPr>
        <w:t>14 novembre 2025</w:t>
      </w:r>
      <w:r w:rsidRPr="00326DFF">
        <w:rPr>
          <w:b/>
        </w:rPr>
        <w:t xml:space="preserve"> </w:t>
      </w:r>
      <w:r w:rsidR="00065A52" w:rsidRPr="00326DFF">
        <w:rPr>
          <w:b/>
        </w:rPr>
        <w:t xml:space="preserve">à </w:t>
      </w:r>
      <w:r w:rsidR="00085E21">
        <w:rPr>
          <w:b/>
        </w:rPr>
        <w:t xml:space="preserve">17 h </w:t>
      </w:r>
      <w:r>
        <w:t>est à réclamer à l’</w:t>
      </w:r>
      <w:r w:rsidR="00FD3FA5">
        <w:t xml:space="preserve">une des </w:t>
      </w:r>
      <w:r>
        <w:t>adresse</w:t>
      </w:r>
      <w:r w:rsidR="00FD3FA5">
        <w:t>s</w:t>
      </w:r>
      <w:r>
        <w:t xml:space="preserve"> suivante</w:t>
      </w:r>
      <w:r w:rsidR="00FD3FA5">
        <w:t>s</w:t>
      </w:r>
      <w:r w:rsidR="00E4666F">
        <w:t xml:space="preserve"> en précisant la référence </w:t>
      </w:r>
      <w:r w:rsidR="00BC2005">
        <w:rPr>
          <w:i/>
        </w:rPr>
        <w:t xml:space="preserve">3050 </w:t>
      </w:r>
      <w:r>
        <w:t>:</w:t>
      </w:r>
    </w:p>
    <w:p w14:paraId="060A3EBE" w14:textId="77777777" w:rsidR="00FD3FA5" w:rsidRDefault="00B3441D" w:rsidP="00FD3FA5">
      <w:pPr>
        <w:pStyle w:val="Paragraphedeliste"/>
        <w:numPr>
          <w:ilvl w:val="0"/>
          <w:numId w:val="1"/>
        </w:numPr>
        <w:jc w:val="both"/>
      </w:pPr>
      <w:hyperlink r:id="rId7" w:history="1">
        <w:r w:rsidR="00BC2005" w:rsidRPr="0086433D">
          <w:rPr>
            <w:rStyle w:val="Lienhypertexte"/>
          </w:rPr>
          <w:t>cnr.belley@cnr.tm.fr</w:t>
        </w:r>
      </w:hyperlink>
      <w:r w:rsidR="00954627">
        <w:t>,</w:t>
      </w:r>
    </w:p>
    <w:p w14:paraId="5215ADB4" w14:textId="6AFE0CBE" w:rsidR="00FD3FA5" w:rsidRPr="00D57AA7" w:rsidRDefault="00FD3FA5" w:rsidP="00FD3FA5">
      <w:pPr>
        <w:pStyle w:val="Paragraphedeliste"/>
        <w:numPr>
          <w:ilvl w:val="0"/>
          <w:numId w:val="1"/>
        </w:numPr>
        <w:jc w:val="both"/>
      </w:pPr>
      <w:r>
        <w:t>O</w:t>
      </w:r>
      <w:r w:rsidR="00954627">
        <w:t>U</w:t>
      </w:r>
      <w:r>
        <w:t xml:space="preserve"> </w:t>
      </w:r>
      <w:r w:rsidR="00BC2005">
        <w:t xml:space="preserve">CNR </w:t>
      </w:r>
      <w:r w:rsidRPr="00954627">
        <w:rPr>
          <w:i/>
        </w:rPr>
        <w:t xml:space="preserve">Direction </w:t>
      </w:r>
      <w:r w:rsidR="00DE6716">
        <w:rPr>
          <w:i/>
        </w:rPr>
        <w:t xml:space="preserve">des </w:t>
      </w:r>
      <w:r w:rsidR="00DE6716">
        <w:rPr>
          <w:rFonts w:ascii="Times New Roman" w:hAnsi="Times New Roman" w:cs="Times New Roman"/>
          <w:i/>
          <w:iCs/>
        </w:rPr>
        <w:t>Territoires Périmètre Haut-Rhône</w:t>
      </w:r>
      <w:r w:rsidRPr="00954627">
        <w:rPr>
          <w:rFonts w:ascii="Times New Roman" w:hAnsi="Times New Roman" w:cs="Times New Roman"/>
          <w:i/>
          <w:iCs/>
        </w:rPr>
        <w:t xml:space="preserve"> - Département domanial </w:t>
      </w:r>
      <w:r w:rsidR="00BC2005">
        <w:rPr>
          <w:rFonts w:ascii="Times New Roman" w:hAnsi="Times New Roman" w:cs="Times New Roman"/>
          <w:i/>
          <w:iCs/>
        </w:rPr>
        <w:t>–</w:t>
      </w:r>
      <w:r w:rsidRPr="00FD3FA5">
        <w:rPr>
          <w:rFonts w:ascii="Times New Roman" w:hAnsi="Times New Roman" w:cs="Times New Roman"/>
          <w:iCs/>
        </w:rPr>
        <w:t xml:space="preserve"> </w:t>
      </w:r>
      <w:r w:rsidR="00BC2005">
        <w:rPr>
          <w:i/>
        </w:rPr>
        <w:t>Chemin des Soupirs 01300 BELLEY</w:t>
      </w:r>
    </w:p>
    <w:p w14:paraId="7A574E03" w14:textId="77777777" w:rsidR="00D57AA7" w:rsidRDefault="00D57AA7" w:rsidP="00D57AA7">
      <w:pPr>
        <w:pStyle w:val="Paragraphedeliste"/>
        <w:jc w:val="both"/>
      </w:pPr>
    </w:p>
    <w:p w14:paraId="70E6C745" w14:textId="77777777" w:rsidR="001B1FB4" w:rsidRPr="00356DF3" w:rsidRDefault="001B1FB4" w:rsidP="001B1FB4">
      <w:pPr>
        <w:spacing w:after="0" w:line="240" w:lineRule="auto"/>
        <w:jc w:val="both"/>
      </w:pPr>
      <w:r w:rsidRPr="00356DF3">
        <w:t xml:space="preserve">Le dépôt d’une candidature </w:t>
      </w:r>
      <w:r>
        <w:t>au présent</w:t>
      </w:r>
      <w:r w:rsidRPr="00356DF3">
        <w:t xml:space="preserve"> appel à manifestation d’intérêt vaut acceptation pure et simple </w:t>
      </w:r>
      <w:r>
        <w:t>des stipulations de celui-ci</w:t>
      </w:r>
      <w:r w:rsidRPr="00356DF3">
        <w:t>.</w:t>
      </w:r>
    </w:p>
    <w:p w14:paraId="66517CFD" w14:textId="77777777" w:rsidR="001B1FB4" w:rsidRDefault="001B1FB4" w:rsidP="001B1FB4">
      <w:pPr>
        <w:pStyle w:val="retrait"/>
        <w:numPr>
          <w:ilvl w:val="0"/>
          <w:numId w:val="0"/>
        </w:numPr>
        <w:jc w:val="both"/>
        <w:rPr>
          <w:rFonts w:asciiTheme="minorHAnsi" w:hAnsiTheme="minorHAnsi" w:cstheme="minorHAnsi"/>
        </w:rPr>
      </w:pPr>
    </w:p>
    <w:p w14:paraId="0CA4B5CA" w14:textId="77777777" w:rsidR="001B1FB4" w:rsidRPr="00C9418B" w:rsidRDefault="001B1FB4" w:rsidP="001B1FB4">
      <w:pPr>
        <w:pStyle w:val="retrait"/>
        <w:numPr>
          <w:ilvl w:val="0"/>
          <w:numId w:val="0"/>
        </w:numPr>
        <w:jc w:val="both"/>
        <w:rPr>
          <w:rFonts w:ascii="Arial" w:hAnsi="Arial" w:cs="Arial"/>
          <w:i/>
          <w:iCs/>
        </w:rPr>
      </w:pPr>
      <w:r w:rsidRPr="00C9418B">
        <w:rPr>
          <w:rFonts w:ascii="Arial" w:hAnsi="Arial" w:cs="Arial"/>
          <w:i/>
          <w:iCs/>
          <w:u w:val="single"/>
        </w:rPr>
        <w:t>Demande de substitution</w:t>
      </w:r>
      <w:r w:rsidRPr="00C9418B">
        <w:rPr>
          <w:rFonts w:ascii="Arial" w:hAnsi="Arial" w:cs="Arial"/>
          <w:i/>
          <w:iCs/>
        </w:rPr>
        <w:t> :</w:t>
      </w:r>
    </w:p>
    <w:p w14:paraId="25DEC420" w14:textId="77777777" w:rsidR="001B1FB4" w:rsidRPr="00273D29" w:rsidRDefault="001B1FB4" w:rsidP="001B1FB4">
      <w:pPr>
        <w:spacing w:after="0" w:line="240" w:lineRule="auto"/>
        <w:jc w:val="both"/>
        <w:rPr>
          <w:rFonts w:cstheme="minorHAnsi"/>
        </w:rPr>
      </w:pPr>
      <w:r w:rsidRPr="00273D29">
        <w:rPr>
          <w:rFonts w:cstheme="minorHAnsi"/>
        </w:rPr>
        <w:t xml:space="preserve">Le candidat sélectionné pourra solliciter l’accord écrit de CNR en vue de substituer une autre entité dans le bénéfice de </w:t>
      </w:r>
      <w:r>
        <w:rPr>
          <w:rFonts w:cstheme="minorHAnsi"/>
        </w:rPr>
        <w:t>sa</w:t>
      </w:r>
      <w:r w:rsidRPr="00273D29">
        <w:rPr>
          <w:rFonts w:cstheme="minorHAnsi"/>
        </w:rPr>
        <w:t xml:space="preserve"> sélection, ceci uniquement si cette entité :</w:t>
      </w:r>
    </w:p>
    <w:p w14:paraId="6E16CCE0" w14:textId="77777777" w:rsidR="001B1FB4" w:rsidRPr="00273D29" w:rsidRDefault="001B1FB4" w:rsidP="001B1FB4">
      <w:pPr>
        <w:pStyle w:val="Retrait1"/>
        <w:numPr>
          <w:ilvl w:val="0"/>
          <w:numId w:val="3"/>
        </w:numPr>
        <w:tabs>
          <w:tab w:val="clear" w:pos="140"/>
        </w:tabs>
        <w:ind w:left="567"/>
        <w:rPr>
          <w:rFonts w:asciiTheme="minorHAnsi" w:hAnsiTheme="minorHAnsi" w:cstheme="minorHAnsi"/>
        </w:rPr>
      </w:pPr>
      <w:proofErr w:type="gramStart"/>
      <w:r w:rsidRPr="00273D29">
        <w:rPr>
          <w:rFonts w:asciiTheme="minorHAnsi" w:hAnsiTheme="minorHAnsi" w:cstheme="minorHAnsi"/>
        </w:rPr>
        <w:t>est</w:t>
      </w:r>
      <w:proofErr w:type="gramEnd"/>
      <w:r w:rsidRPr="00273D29">
        <w:rPr>
          <w:rFonts w:asciiTheme="minorHAnsi" w:hAnsiTheme="minorHAnsi" w:cstheme="minorHAnsi"/>
        </w:rPr>
        <w:t xml:space="preserve"> contrôlée par lui au sens de l’article L233-3 du code du commerce,</w:t>
      </w:r>
    </w:p>
    <w:p w14:paraId="7BBE91A0" w14:textId="77777777" w:rsidR="001B1FB4" w:rsidRPr="00273D29" w:rsidRDefault="001B1FB4" w:rsidP="001B1FB4">
      <w:pPr>
        <w:pStyle w:val="Retrait1"/>
        <w:numPr>
          <w:ilvl w:val="0"/>
          <w:numId w:val="3"/>
        </w:numPr>
        <w:tabs>
          <w:tab w:val="clear" w:pos="140"/>
        </w:tabs>
        <w:ind w:left="567"/>
        <w:rPr>
          <w:rFonts w:asciiTheme="minorHAnsi" w:hAnsiTheme="minorHAnsi" w:cstheme="minorHAnsi"/>
        </w:rPr>
      </w:pPr>
      <w:proofErr w:type="spellStart"/>
      <w:proofErr w:type="gramStart"/>
      <w:r w:rsidRPr="00273D29">
        <w:rPr>
          <w:rFonts w:asciiTheme="minorHAnsi" w:hAnsiTheme="minorHAnsi" w:cstheme="minorHAnsi"/>
        </w:rPr>
        <w:t>ou</w:t>
      </w:r>
      <w:proofErr w:type="spellEnd"/>
      <w:proofErr w:type="gramEnd"/>
      <w:r w:rsidRPr="00273D29">
        <w:rPr>
          <w:rFonts w:asciiTheme="minorHAnsi" w:hAnsiTheme="minorHAnsi" w:cstheme="minorHAnsi"/>
        </w:rPr>
        <w:t xml:space="preserve"> est l’un des membres du groupement ayant été sélectionné,</w:t>
      </w:r>
    </w:p>
    <w:p w14:paraId="58E5A8D3" w14:textId="77777777" w:rsidR="001B1FB4" w:rsidRPr="00273D29" w:rsidRDefault="001B1FB4" w:rsidP="001B1FB4">
      <w:pPr>
        <w:pStyle w:val="Retrait1"/>
        <w:numPr>
          <w:ilvl w:val="0"/>
          <w:numId w:val="3"/>
        </w:numPr>
        <w:tabs>
          <w:tab w:val="clear" w:pos="140"/>
        </w:tabs>
        <w:ind w:left="567"/>
        <w:rPr>
          <w:rFonts w:asciiTheme="minorHAnsi" w:hAnsiTheme="minorHAnsi" w:cstheme="minorHAnsi"/>
        </w:rPr>
      </w:pPr>
      <w:proofErr w:type="gramStart"/>
      <w:r w:rsidRPr="00273D29">
        <w:rPr>
          <w:rFonts w:asciiTheme="minorHAnsi" w:hAnsiTheme="minorHAnsi" w:cstheme="minorHAnsi"/>
        </w:rPr>
        <w:t>ou</w:t>
      </w:r>
      <w:proofErr w:type="gramEnd"/>
      <w:r w:rsidRPr="00273D29">
        <w:rPr>
          <w:rFonts w:asciiTheme="minorHAnsi" w:hAnsiTheme="minorHAnsi" w:cstheme="minorHAnsi"/>
        </w:rPr>
        <w:t xml:space="preserve"> est contrôlée, au sens de l’article L233-3 du code du commerce, par un ou plusieurs membres du groupement ayant été sélectionné.</w:t>
      </w:r>
    </w:p>
    <w:p w14:paraId="7D8A90AC" w14:textId="77777777" w:rsidR="001B1FB4" w:rsidRPr="00273D29" w:rsidRDefault="001B1FB4" w:rsidP="001B1FB4">
      <w:pPr>
        <w:spacing w:after="0" w:line="240" w:lineRule="auto"/>
        <w:jc w:val="both"/>
        <w:rPr>
          <w:rFonts w:cstheme="minorHAnsi"/>
        </w:rPr>
      </w:pPr>
      <w:r w:rsidRPr="00273D29">
        <w:rPr>
          <w:rFonts w:cstheme="minorHAnsi"/>
        </w:rPr>
        <w:t>Ladite entité devra reprendre strictement le même projet et les mêmes engagements que le candidat sollicitant la substitution.</w:t>
      </w:r>
    </w:p>
    <w:p w14:paraId="47DD1783" w14:textId="77777777" w:rsidR="001B1FB4" w:rsidRPr="00273D29" w:rsidRDefault="001B1FB4" w:rsidP="001B1FB4">
      <w:pPr>
        <w:spacing w:after="0" w:line="240" w:lineRule="auto"/>
        <w:jc w:val="both"/>
        <w:rPr>
          <w:rFonts w:cstheme="minorHAnsi"/>
        </w:rPr>
      </w:pPr>
      <w:r w:rsidRPr="00273D29">
        <w:rPr>
          <w:rFonts w:cstheme="minorHAnsi"/>
        </w:rPr>
        <w:t>En cas de demande de substitution au profit d’une entité contrôlée, le contrôle sur cette dernière devra être expliqué et justifié par le candidat.</w:t>
      </w:r>
    </w:p>
    <w:p w14:paraId="7E1C115A" w14:textId="77777777" w:rsidR="001B1FB4" w:rsidRDefault="001B1FB4" w:rsidP="00D57AA7">
      <w:pPr>
        <w:pStyle w:val="Paragraphedeliste"/>
        <w:jc w:val="both"/>
      </w:pPr>
    </w:p>
    <w:p w14:paraId="1A2487D4" w14:textId="77777777" w:rsidR="00D57AA7" w:rsidRDefault="00D57AA7" w:rsidP="00D57AA7">
      <w:pPr>
        <w:pStyle w:val="Paragraphedeliste"/>
        <w:ind w:left="0"/>
        <w:jc w:val="both"/>
      </w:pPr>
      <w:r>
        <w:t>En cas de pluralité de candidatures, une procédure de sélection en vue de la conclusion d’une convention d’occupation sera organisée par CNR qui informera alors tous les candidats ayant valablement déposé leur candidature des modalités de cette procédure.</w:t>
      </w:r>
    </w:p>
    <w:p w14:paraId="067B9E8B" w14:textId="77777777" w:rsidR="00D57AA7" w:rsidRDefault="00D57AA7" w:rsidP="00D57AA7">
      <w:pPr>
        <w:pStyle w:val="Paragraphedeliste"/>
        <w:ind w:left="0"/>
        <w:jc w:val="both"/>
      </w:pPr>
    </w:p>
    <w:p w14:paraId="4F7DFBC2" w14:textId="77777777" w:rsidR="00D57AA7" w:rsidRDefault="00D57AA7" w:rsidP="00D57AA7">
      <w:pPr>
        <w:pStyle w:val="Paragraphedeliste"/>
        <w:ind w:left="0"/>
        <w:jc w:val="both"/>
      </w:pPr>
      <w:r w:rsidRPr="005762FB">
        <w:t>CNR pourra stopper définitivement, et à tout moment, la procédure du présent appel à manifestation d’intérêt pour quelque motif que ce soit, ceci sans que les candidats puissent prétendre à une quelconque rémunération ou indemnisation.</w:t>
      </w:r>
    </w:p>
    <w:p w14:paraId="698BBA5F" w14:textId="77777777" w:rsidR="003B1FDD" w:rsidRDefault="00AE7836" w:rsidP="00D57AA7">
      <w:pPr>
        <w:spacing w:after="0" w:line="240" w:lineRule="auto"/>
        <w:jc w:val="center"/>
      </w:pPr>
      <w:r>
        <w:rPr>
          <w:noProof/>
        </w:rPr>
        <w:lastRenderedPageBreak/>
        <w:drawing>
          <wp:inline distT="0" distB="0" distL="0" distR="0" wp14:anchorId="4D9D8636" wp14:editId="6B8D1150">
            <wp:extent cx="5162035" cy="3708806"/>
            <wp:effectExtent l="0" t="0" r="635" b="635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37599" cy="3763097"/>
                    </a:xfrm>
                    <a:prstGeom prst="rect">
                      <a:avLst/>
                    </a:prstGeom>
                  </pic:spPr>
                </pic:pic>
              </a:graphicData>
            </a:graphic>
          </wp:inline>
        </w:drawing>
      </w:r>
    </w:p>
    <w:p w14:paraId="18C3F180" w14:textId="77777777" w:rsidR="00FD1809" w:rsidRDefault="00FD1809" w:rsidP="00D57AA7">
      <w:pPr>
        <w:spacing w:after="0" w:line="240" w:lineRule="auto"/>
        <w:jc w:val="center"/>
      </w:pPr>
    </w:p>
    <w:p w14:paraId="1DDABD00" w14:textId="77777777" w:rsidR="00FD1809" w:rsidRDefault="00FD1809" w:rsidP="00D57AA7">
      <w:pPr>
        <w:spacing w:after="0" w:line="240" w:lineRule="auto"/>
        <w:jc w:val="center"/>
      </w:pPr>
    </w:p>
    <w:p w14:paraId="4389DB00" w14:textId="77777777" w:rsidR="00FD1809" w:rsidRDefault="00FD1809" w:rsidP="00D57AA7">
      <w:pPr>
        <w:spacing w:after="0" w:line="240" w:lineRule="auto"/>
        <w:jc w:val="center"/>
      </w:pPr>
    </w:p>
    <w:p w14:paraId="21C27626" w14:textId="60FB3E2F" w:rsidR="00FD1809" w:rsidRDefault="00FD1809" w:rsidP="00D57AA7">
      <w:pPr>
        <w:spacing w:after="0" w:line="240" w:lineRule="auto"/>
        <w:jc w:val="center"/>
      </w:pPr>
      <w:r w:rsidRPr="000767C6">
        <w:rPr>
          <w:noProof/>
        </w:rPr>
        <w:drawing>
          <wp:inline distT="0" distB="0" distL="0" distR="0" wp14:anchorId="218D71F5" wp14:editId="0EFA470F">
            <wp:extent cx="5245911" cy="3087015"/>
            <wp:effectExtent l="0" t="0" r="0" b="0"/>
            <wp:docPr id="3" name="Image 3" descr="C:\Users\miserini\Desktop\Extrait 2 30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iserini\Desktop\Extrait 2 3050.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05773" cy="3122241"/>
                    </a:xfrm>
                    <a:prstGeom prst="rect">
                      <a:avLst/>
                    </a:prstGeom>
                    <a:noFill/>
                    <a:ln>
                      <a:noFill/>
                    </a:ln>
                  </pic:spPr>
                </pic:pic>
              </a:graphicData>
            </a:graphic>
          </wp:inline>
        </w:drawing>
      </w:r>
    </w:p>
    <w:p w14:paraId="72E3F76D" w14:textId="77777777" w:rsidR="00FD1809" w:rsidRDefault="00FD1809" w:rsidP="00D57AA7">
      <w:pPr>
        <w:spacing w:after="0" w:line="240" w:lineRule="auto"/>
        <w:jc w:val="center"/>
      </w:pPr>
    </w:p>
    <w:p w14:paraId="539293DD" w14:textId="0F129E9E" w:rsidR="00AE7836" w:rsidRDefault="00CA3F99" w:rsidP="00D57AA7">
      <w:pPr>
        <w:spacing w:after="0" w:line="240" w:lineRule="auto"/>
        <w:jc w:val="center"/>
      </w:pPr>
      <w:r w:rsidRPr="005F7DC3">
        <w:object w:dxaOrig="17865" w:dyaOrig="25260" w14:anchorId="11A076D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4.1pt;height:545.6pt" o:ole="">
            <v:imagedata r:id="rId10" o:title=""/>
          </v:shape>
          <o:OLEObject Type="Embed" ProgID="Acrobat.Document.DC" ShapeID="_x0000_i1025" DrawAspect="Content" ObjectID="_1822549851" r:id="rId11"/>
        </w:object>
      </w:r>
    </w:p>
    <w:sectPr w:rsidR="00AE7836" w:rsidSect="002051D2">
      <w:headerReference w:type="default" r:id="rId12"/>
      <w:pgSz w:w="11906" w:h="16838"/>
      <w:pgMar w:top="1417" w:right="1417" w:bottom="1417" w:left="709"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7750C3" w14:textId="77777777" w:rsidR="00B3441D" w:rsidRDefault="00B3441D" w:rsidP="00711630">
      <w:pPr>
        <w:spacing w:after="0" w:line="240" w:lineRule="auto"/>
      </w:pPr>
      <w:r>
        <w:separator/>
      </w:r>
    </w:p>
  </w:endnote>
  <w:endnote w:type="continuationSeparator" w:id="0">
    <w:p w14:paraId="656F3AB0" w14:textId="77777777" w:rsidR="00B3441D" w:rsidRDefault="00B3441D" w:rsidP="007116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7B434E" w14:textId="77777777" w:rsidR="00B3441D" w:rsidRDefault="00B3441D" w:rsidP="00711630">
      <w:pPr>
        <w:spacing w:after="0" w:line="240" w:lineRule="auto"/>
      </w:pPr>
      <w:r>
        <w:separator/>
      </w:r>
    </w:p>
  </w:footnote>
  <w:footnote w:type="continuationSeparator" w:id="0">
    <w:p w14:paraId="223CB295" w14:textId="77777777" w:rsidR="00B3441D" w:rsidRDefault="00B3441D" w:rsidP="0071163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77648756"/>
      <w:docPartObj>
        <w:docPartGallery w:val="Page Numbers (Top of Page)"/>
        <w:docPartUnique/>
      </w:docPartObj>
    </w:sdtPr>
    <w:sdtEndPr/>
    <w:sdtContent>
      <w:p w14:paraId="0DC979C1" w14:textId="77777777" w:rsidR="00711630" w:rsidRDefault="00711630">
        <w:pPr>
          <w:pStyle w:val="En-tte"/>
          <w:jc w:val="right"/>
        </w:pPr>
        <w:r>
          <w:t xml:space="preserve">Page </w:t>
        </w:r>
        <w:r>
          <w:rPr>
            <w:b/>
            <w:bCs/>
            <w:sz w:val="24"/>
            <w:szCs w:val="24"/>
          </w:rPr>
          <w:fldChar w:fldCharType="begin"/>
        </w:r>
        <w:r>
          <w:rPr>
            <w:b/>
            <w:bCs/>
          </w:rPr>
          <w:instrText>PAGE</w:instrText>
        </w:r>
        <w:r>
          <w:rPr>
            <w:b/>
            <w:bCs/>
            <w:sz w:val="24"/>
            <w:szCs w:val="24"/>
          </w:rPr>
          <w:fldChar w:fldCharType="separate"/>
        </w:r>
        <w:r w:rsidR="00C15D52">
          <w:rPr>
            <w:b/>
            <w:bCs/>
            <w:noProof/>
          </w:rPr>
          <w:t>1</w:t>
        </w:r>
        <w:r>
          <w:rPr>
            <w:b/>
            <w:bCs/>
            <w:sz w:val="24"/>
            <w:szCs w:val="24"/>
          </w:rPr>
          <w:fldChar w:fldCharType="end"/>
        </w:r>
        <w:r>
          <w:t xml:space="preserve"> sur </w:t>
        </w:r>
        <w:r>
          <w:rPr>
            <w:b/>
            <w:bCs/>
            <w:sz w:val="24"/>
            <w:szCs w:val="24"/>
          </w:rPr>
          <w:fldChar w:fldCharType="begin"/>
        </w:r>
        <w:r>
          <w:rPr>
            <w:b/>
            <w:bCs/>
          </w:rPr>
          <w:instrText>NUMPAGES</w:instrText>
        </w:r>
        <w:r>
          <w:rPr>
            <w:b/>
            <w:bCs/>
            <w:sz w:val="24"/>
            <w:szCs w:val="24"/>
          </w:rPr>
          <w:fldChar w:fldCharType="separate"/>
        </w:r>
        <w:r w:rsidR="00C15D52">
          <w:rPr>
            <w:b/>
            <w:bCs/>
            <w:noProof/>
          </w:rPr>
          <w:t>1</w:t>
        </w:r>
        <w:r>
          <w:rPr>
            <w:b/>
            <w:bCs/>
            <w:sz w:val="24"/>
            <w:szCs w:val="24"/>
          </w:rPr>
          <w:fldChar w:fldCharType="end"/>
        </w:r>
      </w:p>
    </w:sdtContent>
  </w:sdt>
  <w:p w14:paraId="0550A441" w14:textId="77777777" w:rsidR="00711630" w:rsidRDefault="00711630">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5"/>
    <w:multiLevelType w:val="multilevel"/>
    <w:tmpl w:val="FE42CB66"/>
    <w:name w:val="WW8Num28"/>
    <w:lvl w:ilvl="0">
      <w:numFmt w:val="bullet"/>
      <w:lvlText w:val="-"/>
      <w:lvlJc w:val="left"/>
      <w:pPr>
        <w:tabs>
          <w:tab w:val="num" w:pos="140"/>
        </w:tabs>
        <w:ind w:left="1068" w:hanging="360"/>
      </w:pPr>
      <w:rPr>
        <w:rFonts w:ascii="Garamond" w:eastAsia="Calibri" w:hAnsi="Garamond" w:cs="Times New Roman" w:hint="default"/>
      </w:rPr>
    </w:lvl>
    <w:lvl w:ilvl="1">
      <w:start w:val="1"/>
      <w:numFmt w:val="bullet"/>
      <w:lvlText w:val="o"/>
      <w:lvlJc w:val="left"/>
      <w:pPr>
        <w:tabs>
          <w:tab w:val="num" w:pos="140"/>
        </w:tabs>
        <w:ind w:left="1220" w:hanging="360"/>
      </w:pPr>
      <w:rPr>
        <w:rFonts w:ascii="Courier New" w:hAnsi="Courier New" w:cs="Courier New" w:hint="default"/>
      </w:rPr>
    </w:lvl>
    <w:lvl w:ilvl="2">
      <w:start w:val="1"/>
      <w:numFmt w:val="bullet"/>
      <w:lvlText w:val=""/>
      <w:lvlJc w:val="left"/>
      <w:pPr>
        <w:tabs>
          <w:tab w:val="num" w:pos="140"/>
        </w:tabs>
        <w:ind w:left="1940" w:hanging="360"/>
      </w:pPr>
      <w:rPr>
        <w:rFonts w:ascii="Wingdings" w:hAnsi="Wingdings" w:cs="Wingdings" w:hint="default"/>
      </w:rPr>
    </w:lvl>
    <w:lvl w:ilvl="3">
      <w:start w:val="2"/>
      <w:numFmt w:val="bullet"/>
      <w:lvlText w:val="-"/>
      <w:lvlJc w:val="left"/>
      <w:pPr>
        <w:tabs>
          <w:tab w:val="num" w:pos="140"/>
        </w:tabs>
        <w:ind w:left="2660" w:hanging="360"/>
      </w:pPr>
      <w:rPr>
        <w:rFonts w:ascii="Arial" w:eastAsia="Times New Roman" w:hAnsi="Arial" w:cs="Arial" w:hint="default"/>
      </w:rPr>
    </w:lvl>
    <w:lvl w:ilvl="4">
      <w:start w:val="1"/>
      <w:numFmt w:val="bullet"/>
      <w:lvlText w:val="o"/>
      <w:lvlJc w:val="left"/>
      <w:pPr>
        <w:tabs>
          <w:tab w:val="num" w:pos="140"/>
        </w:tabs>
        <w:ind w:left="3380" w:hanging="360"/>
      </w:pPr>
      <w:rPr>
        <w:rFonts w:ascii="Courier New" w:hAnsi="Courier New" w:cs="Courier New" w:hint="default"/>
      </w:rPr>
    </w:lvl>
    <w:lvl w:ilvl="5">
      <w:start w:val="1"/>
      <w:numFmt w:val="bullet"/>
      <w:lvlText w:val=""/>
      <w:lvlJc w:val="left"/>
      <w:pPr>
        <w:tabs>
          <w:tab w:val="num" w:pos="140"/>
        </w:tabs>
        <w:ind w:left="4100" w:hanging="360"/>
      </w:pPr>
      <w:rPr>
        <w:rFonts w:ascii="Wingdings" w:hAnsi="Wingdings" w:cs="Wingdings" w:hint="default"/>
      </w:rPr>
    </w:lvl>
    <w:lvl w:ilvl="6">
      <w:start w:val="1"/>
      <w:numFmt w:val="bullet"/>
      <w:lvlText w:val=""/>
      <w:lvlJc w:val="left"/>
      <w:pPr>
        <w:tabs>
          <w:tab w:val="num" w:pos="140"/>
        </w:tabs>
        <w:ind w:left="4820" w:hanging="360"/>
      </w:pPr>
      <w:rPr>
        <w:rFonts w:ascii="Symbol" w:hAnsi="Symbol" w:cs="Symbol" w:hint="default"/>
      </w:rPr>
    </w:lvl>
    <w:lvl w:ilvl="7">
      <w:start w:val="1"/>
      <w:numFmt w:val="bullet"/>
      <w:lvlText w:val="o"/>
      <w:lvlJc w:val="left"/>
      <w:pPr>
        <w:tabs>
          <w:tab w:val="num" w:pos="140"/>
        </w:tabs>
        <w:ind w:left="5540" w:hanging="360"/>
      </w:pPr>
      <w:rPr>
        <w:rFonts w:ascii="Courier New" w:hAnsi="Courier New" w:cs="Courier New" w:hint="default"/>
      </w:rPr>
    </w:lvl>
    <w:lvl w:ilvl="8">
      <w:start w:val="1"/>
      <w:numFmt w:val="bullet"/>
      <w:lvlText w:val=""/>
      <w:lvlJc w:val="left"/>
      <w:pPr>
        <w:tabs>
          <w:tab w:val="num" w:pos="140"/>
        </w:tabs>
        <w:ind w:left="6260" w:hanging="360"/>
      </w:pPr>
      <w:rPr>
        <w:rFonts w:ascii="Wingdings" w:hAnsi="Wingdings" w:cs="Wingdings" w:hint="default"/>
      </w:rPr>
    </w:lvl>
  </w:abstractNum>
  <w:abstractNum w:abstractNumId="1" w15:restartNumberingAfterBreak="0">
    <w:nsid w:val="1EF84E03"/>
    <w:multiLevelType w:val="singleLevel"/>
    <w:tmpl w:val="176C07EC"/>
    <w:lvl w:ilvl="0">
      <w:start w:val="1"/>
      <w:numFmt w:val="bullet"/>
      <w:pStyle w:val="retrait"/>
      <w:lvlText w:val=""/>
      <w:lvlJc w:val="left"/>
      <w:pPr>
        <w:tabs>
          <w:tab w:val="num" w:pos="360"/>
        </w:tabs>
        <w:ind w:left="360" w:hanging="360"/>
      </w:pPr>
      <w:rPr>
        <w:rFonts w:ascii="Symbol" w:hAnsi="Symbol" w:hint="default"/>
      </w:rPr>
    </w:lvl>
  </w:abstractNum>
  <w:abstractNum w:abstractNumId="2" w15:restartNumberingAfterBreak="0">
    <w:nsid w:val="629E122D"/>
    <w:multiLevelType w:val="hybridMultilevel"/>
    <w:tmpl w:val="A0CE8344"/>
    <w:lvl w:ilvl="0" w:tplc="7EFE6080">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877550833">
    <w:abstractNumId w:val="2"/>
  </w:num>
  <w:num w:numId="2" w16cid:durableId="996809710">
    <w:abstractNumId w:val="1"/>
  </w:num>
  <w:num w:numId="3" w16cid:durableId="20834686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attachedTemplate r:id="rId1"/>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2D21"/>
    <w:rsid w:val="000044F6"/>
    <w:rsid w:val="0005512B"/>
    <w:rsid w:val="00065A52"/>
    <w:rsid w:val="000767C6"/>
    <w:rsid w:val="00085E21"/>
    <w:rsid w:val="00135EEA"/>
    <w:rsid w:val="00153CC4"/>
    <w:rsid w:val="00197B7B"/>
    <w:rsid w:val="001B1FB4"/>
    <w:rsid w:val="002051D2"/>
    <w:rsid w:val="00251142"/>
    <w:rsid w:val="00254D26"/>
    <w:rsid w:val="002E2B13"/>
    <w:rsid w:val="00326DFF"/>
    <w:rsid w:val="00334311"/>
    <w:rsid w:val="00394D50"/>
    <w:rsid w:val="003B1FDD"/>
    <w:rsid w:val="00410232"/>
    <w:rsid w:val="004363FE"/>
    <w:rsid w:val="004E2107"/>
    <w:rsid w:val="004F3928"/>
    <w:rsid w:val="005F7DC3"/>
    <w:rsid w:val="00711630"/>
    <w:rsid w:val="007C0953"/>
    <w:rsid w:val="007E0B47"/>
    <w:rsid w:val="007E59E9"/>
    <w:rsid w:val="00825143"/>
    <w:rsid w:val="00954627"/>
    <w:rsid w:val="009A38DE"/>
    <w:rsid w:val="00A06C8D"/>
    <w:rsid w:val="00AE7836"/>
    <w:rsid w:val="00B12D21"/>
    <w:rsid w:val="00B3441D"/>
    <w:rsid w:val="00B526C6"/>
    <w:rsid w:val="00BC2005"/>
    <w:rsid w:val="00C07E34"/>
    <w:rsid w:val="00C15D52"/>
    <w:rsid w:val="00C54A2D"/>
    <w:rsid w:val="00CA3F99"/>
    <w:rsid w:val="00D57AA7"/>
    <w:rsid w:val="00D71EF2"/>
    <w:rsid w:val="00DE6716"/>
    <w:rsid w:val="00E0372D"/>
    <w:rsid w:val="00E4666F"/>
    <w:rsid w:val="00E75C1D"/>
    <w:rsid w:val="00E80C35"/>
    <w:rsid w:val="00FD1809"/>
    <w:rsid w:val="00FD3FA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964A19"/>
  <w15:docId w15:val="{3A76793F-1840-4695-82CA-8BBAC4171A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2051D2"/>
    <w:rPr>
      <w:color w:val="0000FF"/>
      <w:u w:val="single"/>
    </w:rPr>
  </w:style>
  <w:style w:type="paragraph" w:styleId="Paragraphedeliste">
    <w:name w:val="List Paragraph"/>
    <w:basedOn w:val="Normal"/>
    <w:uiPriority w:val="34"/>
    <w:qFormat/>
    <w:rsid w:val="002051D2"/>
    <w:pPr>
      <w:spacing w:after="0" w:line="240" w:lineRule="auto"/>
      <w:ind w:left="720"/>
    </w:pPr>
    <w:rPr>
      <w:rFonts w:ascii="Calibri" w:hAnsi="Calibri" w:cs="Calibri"/>
    </w:rPr>
  </w:style>
  <w:style w:type="paragraph" w:styleId="Textedebulles">
    <w:name w:val="Balloon Text"/>
    <w:basedOn w:val="Normal"/>
    <w:link w:val="TextedebullesCar"/>
    <w:uiPriority w:val="99"/>
    <w:semiHidden/>
    <w:unhideWhenUsed/>
    <w:rsid w:val="002051D2"/>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2051D2"/>
    <w:rPr>
      <w:rFonts w:ascii="Tahoma" w:hAnsi="Tahoma" w:cs="Tahoma"/>
      <w:sz w:val="16"/>
      <w:szCs w:val="16"/>
    </w:rPr>
  </w:style>
  <w:style w:type="paragraph" w:styleId="Commentaire">
    <w:name w:val="annotation text"/>
    <w:basedOn w:val="Normal"/>
    <w:link w:val="CommentaireCar"/>
    <w:uiPriority w:val="99"/>
    <w:semiHidden/>
    <w:unhideWhenUsed/>
    <w:rsid w:val="002051D2"/>
    <w:pPr>
      <w:spacing w:line="240" w:lineRule="auto"/>
    </w:pPr>
    <w:rPr>
      <w:sz w:val="20"/>
      <w:szCs w:val="20"/>
    </w:rPr>
  </w:style>
  <w:style w:type="character" w:customStyle="1" w:styleId="CommentaireCar">
    <w:name w:val="Commentaire Car"/>
    <w:basedOn w:val="Policepardfaut"/>
    <w:link w:val="Commentaire"/>
    <w:uiPriority w:val="99"/>
    <w:semiHidden/>
    <w:rsid w:val="002051D2"/>
    <w:rPr>
      <w:sz w:val="20"/>
      <w:szCs w:val="20"/>
    </w:rPr>
  </w:style>
  <w:style w:type="character" w:styleId="Marquedecommentaire">
    <w:name w:val="annotation reference"/>
    <w:basedOn w:val="Policepardfaut"/>
    <w:uiPriority w:val="99"/>
    <w:semiHidden/>
    <w:unhideWhenUsed/>
    <w:rsid w:val="002051D2"/>
    <w:rPr>
      <w:sz w:val="16"/>
      <w:szCs w:val="16"/>
    </w:rPr>
  </w:style>
  <w:style w:type="paragraph" w:styleId="En-tte">
    <w:name w:val="header"/>
    <w:basedOn w:val="Normal"/>
    <w:link w:val="En-tteCar"/>
    <w:uiPriority w:val="99"/>
    <w:unhideWhenUsed/>
    <w:rsid w:val="00711630"/>
    <w:pPr>
      <w:tabs>
        <w:tab w:val="center" w:pos="4536"/>
        <w:tab w:val="right" w:pos="9072"/>
      </w:tabs>
      <w:spacing w:after="0" w:line="240" w:lineRule="auto"/>
    </w:pPr>
  </w:style>
  <w:style w:type="character" w:customStyle="1" w:styleId="En-tteCar">
    <w:name w:val="En-tête Car"/>
    <w:basedOn w:val="Policepardfaut"/>
    <w:link w:val="En-tte"/>
    <w:uiPriority w:val="99"/>
    <w:rsid w:val="00711630"/>
  </w:style>
  <w:style w:type="paragraph" w:styleId="Pieddepage">
    <w:name w:val="footer"/>
    <w:basedOn w:val="Normal"/>
    <w:link w:val="PieddepageCar"/>
    <w:uiPriority w:val="99"/>
    <w:unhideWhenUsed/>
    <w:rsid w:val="00711630"/>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711630"/>
  </w:style>
  <w:style w:type="character" w:styleId="Mentionnonrsolue">
    <w:name w:val="Unresolved Mention"/>
    <w:basedOn w:val="Policepardfaut"/>
    <w:uiPriority w:val="99"/>
    <w:semiHidden/>
    <w:unhideWhenUsed/>
    <w:rsid w:val="00BC2005"/>
    <w:rPr>
      <w:color w:val="808080"/>
      <w:shd w:val="clear" w:color="auto" w:fill="E6E6E6"/>
    </w:rPr>
  </w:style>
  <w:style w:type="paragraph" w:customStyle="1" w:styleId="retrait">
    <w:name w:val="retrait"/>
    <w:basedOn w:val="Normal"/>
    <w:rsid w:val="001B1FB4"/>
    <w:pPr>
      <w:numPr>
        <w:numId w:val="2"/>
      </w:numPr>
      <w:spacing w:after="0" w:line="240" w:lineRule="auto"/>
    </w:pPr>
    <w:rPr>
      <w:rFonts w:ascii="Times New Roman" w:eastAsia="Times New Roman" w:hAnsi="Times New Roman" w:cs="Times New Roman"/>
      <w:sz w:val="20"/>
      <w:szCs w:val="20"/>
      <w:lang w:eastAsia="fr-FR"/>
    </w:rPr>
  </w:style>
  <w:style w:type="paragraph" w:customStyle="1" w:styleId="Retrait1">
    <w:name w:val="Retrait1"/>
    <w:basedOn w:val="Normal"/>
    <w:qFormat/>
    <w:rsid w:val="001B1FB4"/>
    <w:pPr>
      <w:spacing w:after="0" w:line="240" w:lineRule="auto"/>
      <w:ind w:left="426"/>
      <w:jc w:val="both"/>
    </w:pPr>
    <w:rPr>
      <w:rFonts w:ascii="Arial" w:eastAsia="Times New Roman" w:hAnsi="Arial" w:cs="Arial"/>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3905274">
      <w:bodyDiv w:val="1"/>
      <w:marLeft w:val="0"/>
      <w:marRight w:val="0"/>
      <w:marTop w:val="0"/>
      <w:marBottom w:val="0"/>
      <w:divBdr>
        <w:top w:val="none" w:sz="0" w:space="0" w:color="auto"/>
        <w:left w:val="none" w:sz="0" w:space="0" w:color="auto"/>
        <w:bottom w:val="none" w:sz="0" w:space="0" w:color="auto"/>
        <w:right w:val="none" w:sz="0" w:space="0" w:color="auto"/>
      </w:divBdr>
    </w:div>
    <w:div w:id="611783847">
      <w:bodyDiv w:val="1"/>
      <w:marLeft w:val="0"/>
      <w:marRight w:val="0"/>
      <w:marTop w:val="0"/>
      <w:marBottom w:val="0"/>
      <w:divBdr>
        <w:top w:val="none" w:sz="0" w:space="0" w:color="auto"/>
        <w:left w:val="none" w:sz="0" w:space="0" w:color="auto"/>
        <w:bottom w:val="none" w:sz="0" w:space="0" w:color="auto"/>
        <w:right w:val="none" w:sz="0" w:space="0" w:color="auto"/>
      </w:divBdr>
    </w:div>
    <w:div w:id="20666800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cnr.belley@cnr.tm.fr" TargetMode="Externa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1.bin"/><Relationship Id="rId5" Type="http://schemas.openxmlformats.org/officeDocument/2006/relationships/footnotes" Target="footnotes.xml"/><Relationship Id="rId10" Type="http://schemas.openxmlformats.org/officeDocument/2006/relationships/image" Target="media/image3.emf"/><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Z:\DHR\DOM\Immobilier\COTDC\COTDC\03%20CHUTE%20DE%20GENISSIAT\03050%20-%20DESCOMBES%20(Soci&#233;t&#233;)%20-%20Piste%20carri&#232;re%20VULBENS\3050%202020%20&#224;%202023\74%20Vulbens%20AMI-3050.dotm"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74 Vulbens AMI-3050</Template>
  <TotalTime>39</TotalTime>
  <Pages>2</Pages>
  <Words>437</Words>
  <Characters>2409</Characters>
  <Application>Microsoft Office Word</Application>
  <DocSecurity>0</DocSecurity>
  <Lines>20</Lines>
  <Paragraphs>5</Paragraphs>
  <ScaleCrop>false</ScaleCrop>
  <HeadingPairs>
    <vt:vector size="2" baseType="variant">
      <vt:variant>
        <vt:lpstr>Titre</vt:lpstr>
      </vt:variant>
      <vt:variant>
        <vt:i4>1</vt:i4>
      </vt:variant>
    </vt:vector>
  </HeadingPairs>
  <TitlesOfParts>
    <vt:vector size="1" baseType="lpstr">
      <vt:lpstr/>
    </vt:vector>
  </TitlesOfParts>
  <Company>Compagnie Nationale du Rhône</Company>
  <LinksUpToDate>false</LinksUpToDate>
  <CharactersWithSpaces>2841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GUILLIN Géraldine</dc:creator>
  <cp:lastModifiedBy>GUILLIN Géraldine</cp:lastModifiedBy>
  <cp:revision>4</cp:revision>
  <cp:lastPrinted>2024-03-20T14:24:00Z</cp:lastPrinted>
  <dcterms:created xsi:type="dcterms:W3CDTF">2025-10-21T08:24:00Z</dcterms:created>
  <dcterms:modified xsi:type="dcterms:W3CDTF">2025-10-21T09:04:00Z</dcterms:modified>
</cp:coreProperties>
</file>