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5" w14:textId="6003699A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5D4444">
        <w:t>conclu</w:t>
      </w:r>
      <w:r w:rsidR="000D1D06">
        <w:t xml:space="preserve"> le</w:t>
      </w:r>
      <w:r w:rsidR="00A83AB4">
        <w:t xml:space="preserve"> 06.07.26</w:t>
      </w:r>
      <w:r w:rsidR="00051938">
        <w:t>, sous la référence</w:t>
      </w:r>
      <w:r w:rsidR="00A83AB4">
        <w:t xml:space="preserve"> 8073.100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de</w:t>
      </w:r>
      <w:r w:rsidR="00A83AB4">
        <w:t xml:space="preserve"> BOUVESSE-QUIRIEU, en rive gauche du Rhône, au point kilométrique (PK) 73.100</w:t>
      </w:r>
      <w:r>
        <w:t xml:space="preserve">, </w:t>
      </w:r>
      <w:r w:rsidR="00A83AB4">
        <w:t xml:space="preserve">40 m² en tréfond sur la parcelle cadastrée section ZA n° </w:t>
      </w:r>
      <w:proofErr w:type="gramStart"/>
      <w:r w:rsidR="00A83AB4">
        <w:t xml:space="preserve">1 </w:t>
      </w:r>
      <w:r w:rsidR="00C54A2D">
        <w:t>,</w:t>
      </w:r>
      <w:proofErr w:type="gramEnd"/>
      <w:r w:rsidR="00C54A2D">
        <w:t xml:space="preserve"> </w:t>
      </w:r>
      <w:r w:rsidR="00592609">
        <w:t>représenté par un point rouge sur</w:t>
      </w:r>
      <w:r w:rsidR="004E2107">
        <w:t xml:space="preserve"> </w:t>
      </w:r>
      <w:r w:rsidR="00592609">
        <w:t xml:space="preserve">l’extrait de plan et </w:t>
      </w:r>
      <w:r w:rsidR="004E2107" w:rsidRPr="00592609">
        <w:t xml:space="preserve">la vue aérienne </w:t>
      </w:r>
      <w:r w:rsidR="004E2107">
        <w:t>ci-après</w:t>
      </w:r>
      <w:r>
        <w:t>.</w:t>
      </w:r>
    </w:p>
    <w:p w14:paraId="4694E8D0" w14:textId="28D3675D" w:rsidR="0052247E" w:rsidRDefault="0052247E" w:rsidP="00AD6975">
      <w:pPr>
        <w:spacing w:after="0" w:line="240" w:lineRule="auto"/>
        <w:jc w:val="both"/>
      </w:pPr>
      <w:r>
        <w:t>Ce titre d’occupation a été conclu au profit de</w:t>
      </w:r>
      <w:r w:rsidR="00A83AB4">
        <w:t xml:space="preserve"> l’ASA IRRIGATION CHARRETTE COURTENAY ET SES ENVIRONS </w:t>
      </w:r>
      <w:r w:rsidR="00904B92">
        <w:t>pour</w:t>
      </w:r>
      <w:r w:rsidR="00A83AB4">
        <w:t xml:space="preserve"> le maintien d’ouvrages relatifs à une prise d’eau agricole.</w:t>
      </w:r>
    </w:p>
    <w:p w14:paraId="4DA4D0F6" w14:textId="7A47602E" w:rsidR="00065A52" w:rsidRDefault="00065A52" w:rsidP="002051D2">
      <w:pPr>
        <w:spacing w:after="0" w:line="240" w:lineRule="auto"/>
        <w:jc w:val="both"/>
      </w:pPr>
    </w:p>
    <w:p w14:paraId="03D3A112" w14:textId="2423BE26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proofErr w:type="gramStart"/>
      <w:r w:rsidR="00A83AB4">
        <w:t>8073.100</w:t>
      </w:r>
      <w:r w:rsidR="0017271B">
        <w:t xml:space="preserve"> </w:t>
      </w:r>
      <w:r w:rsidR="00C95023">
        <w:t> :</w:t>
      </w:r>
      <w:proofErr w:type="gramEnd"/>
    </w:p>
    <w:p w14:paraId="68D6DB85" w14:textId="4D237E7D" w:rsidR="00C95023" w:rsidRDefault="00A83AB4" w:rsidP="00C95023">
      <w:pPr>
        <w:pStyle w:val="Paragraphedeliste"/>
        <w:numPr>
          <w:ilvl w:val="0"/>
          <w:numId w:val="1"/>
        </w:numPr>
        <w:jc w:val="both"/>
      </w:pPr>
      <w:hyperlink r:id="rId10" w:history="1">
        <w:r w:rsidRPr="009B2550">
          <w:rPr>
            <w:rStyle w:val="Lienhypertexte"/>
          </w:rPr>
          <w:t>cnr.belley@cnr.tm.fr</w:t>
        </w:r>
      </w:hyperlink>
      <w:r w:rsidR="00C95023">
        <w:t>,</w:t>
      </w:r>
    </w:p>
    <w:p w14:paraId="15B06F0F" w14:textId="3A4A7C3B" w:rsidR="00C95023" w:rsidRDefault="00C95023" w:rsidP="00C95023">
      <w:pPr>
        <w:pStyle w:val="Paragraphedeliste"/>
        <w:numPr>
          <w:ilvl w:val="0"/>
          <w:numId w:val="1"/>
        </w:numPr>
        <w:jc w:val="both"/>
      </w:pPr>
      <w:r>
        <w:t xml:space="preserve">OU </w:t>
      </w:r>
      <w:r w:rsidRPr="00954627">
        <w:rPr>
          <w:i/>
        </w:rPr>
        <w:t xml:space="preserve">Direction </w:t>
      </w:r>
      <w:r w:rsidR="00A83AB4" w:rsidRPr="00A83AB4">
        <w:rPr>
          <w:i/>
          <w:iCs/>
        </w:rPr>
        <w:t>des Territoires</w:t>
      </w:r>
      <w:r w:rsidR="0017271B">
        <w:rPr>
          <w:rFonts w:ascii="Times New Roman" w:hAnsi="Times New Roman" w:cs="Times New Roman"/>
          <w:i/>
          <w:iCs/>
        </w:rPr>
        <w:t xml:space="preserve"> </w:t>
      </w:r>
      <w:r w:rsidR="00A83AB4">
        <w:rPr>
          <w:rFonts w:ascii="Times New Roman" w:hAnsi="Times New Roman" w:cs="Times New Roman"/>
          <w:i/>
          <w:iCs/>
        </w:rPr>
        <w:t>périmètre Haut-Rhône</w:t>
      </w:r>
      <w:r w:rsidRPr="00954627">
        <w:rPr>
          <w:rFonts w:ascii="Times New Roman" w:hAnsi="Times New Roman" w:cs="Times New Roman"/>
          <w:i/>
          <w:iCs/>
        </w:rPr>
        <w:t xml:space="preserve"> - Département domanial </w:t>
      </w:r>
      <w:r w:rsidR="00A83AB4">
        <w:rPr>
          <w:rFonts w:ascii="Times New Roman" w:hAnsi="Times New Roman" w:cs="Times New Roman"/>
          <w:i/>
          <w:iCs/>
        </w:rPr>
        <w:t>–</w:t>
      </w:r>
      <w:r w:rsidR="0017271B">
        <w:rPr>
          <w:rFonts w:ascii="Times New Roman" w:hAnsi="Times New Roman" w:cs="Times New Roman"/>
          <w:i/>
          <w:iCs/>
        </w:rPr>
        <w:t xml:space="preserve"> </w:t>
      </w:r>
      <w:r w:rsidR="00A83AB4">
        <w:rPr>
          <w:rFonts w:ascii="Times New Roman" w:hAnsi="Times New Roman" w:cs="Times New Roman"/>
          <w:i/>
          <w:iCs/>
        </w:rPr>
        <w:t>Chemin des Soupirs – 01300 BELLEY</w:t>
      </w:r>
      <w:r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6D211C4F" w14:textId="31FF4762" w:rsidR="00A83AB4" w:rsidRPr="00A83AB4" w:rsidRDefault="00B75562" w:rsidP="00B75562">
      <w:pPr>
        <w:spacing w:after="0" w:line="240" w:lineRule="auto"/>
        <w:jc w:val="both"/>
        <w:rPr>
          <w:rFonts w:ascii="Calibri" w:hAnsi="Calibri" w:cs="Calibri"/>
        </w:rPr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de </w:t>
      </w:r>
      <w:r w:rsidR="00A83AB4" w:rsidRPr="00A83AB4">
        <w:rPr>
          <w:rFonts w:ascii="Calibri" w:hAnsi="Calibri" w:cs="Calibri"/>
        </w:rPr>
        <w:t xml:space="preserve">Grenoble - 2 Place de Verdun - Boîte Postale 1135 - </w:t>
      </w:r>
      <w:r w:rsidR="00A83AB4">
        <w:rPr>
          <w:rFonts w:ascii="Calibri" w:hAnsi="Calibri" w:cs="Calibri"/>
        </w:rPr>
        <w:br/>
      </w:r>
      <w:r w:rsidR="00A83AB4" w:rsidRPr="00A83AB4">
        <w:rPr>
          <w:rFonts w:ascii="Calibri" w:hAnsi="Calibri" w:cs="Calibri"/>
        </w:rPr>
        <w:t>38022 Grenoble Cedex - tél. : 04 76 42 90 00 - fax : 04 76 42 22 69 - fax : 04 76 51 89 44</w:t>
      </w:r>
      <w:r w:rsidR="00A83AB4" w:rsidRPr="00A83AB4">
        <w:rPr>
          <w:rFonts w:ascii="Calibri" w:hAnsi="Calibri" w:cs="Calibri"/>
          <w:color w:val="474747"/>
        </w:rPr>
        <w:br/>
      </w:r>
      <w:hyperlink r:id="rId11" w:tgtFrame="_blank" w:history="1">
        <w:r w:rsidR="00A83AB4" w:rsidRPr="00A83AB4">
          <w:rPr>
            <w:rFonts w:ascii="Calibri" w:hAnsi="Calibri" w:cs="Calibri"/>
            <w:color w:val="005092"/>
            <w:u w:val="single"/>
            <w:bdr w:val="none" w:sz="0" w:space="0" w:color="auto" w:frame="1"/>
          </w:rPr>
          <w:t>greffe.ta-grenoble@juradm.fr</w:t>
        </w:r>
      </w:hyperlink>
      <w:r w:rsidR="00A83AB4">
        <w:rPr>
          <w:rFonts w:ascii="Calibri" w:hAnsi="Calibri" w:cs="Calibri"/>
        </w:rPr>
        <w:t xml:space="preserve">    </w:t>
      </w:r>
      <w:hyperlink r:id="rId12" w:tgtFrame="_blank" w:history="1">
        <w:r w:rsidR="00A83AB4" w:rsidRPr="00A83AB4">
          <w:rPr>
            <w:rFonts w:ascii="Calibri" w:hAnsi="Calibri" w:cs="Calibri"/>
            <w:color w:val="005092"/>
            <w:u w:val="single"/>
            <w:bdr w:val="none" w:sz="0" w:space="0" w:color="auto" w:frame="1"/>
          </w:rPr>
          <w:t>http://grenoble.tribunal-administratif.fr</w:t>
        </w:r>
      </w:hyperlink>
    </w:p>
    <w:p w14:paraId="2805E545" w14:textId="77777777" w:rsidR="00A83AB4" w:rsidRDefault="00A83AB4" w:rsidP="00B75562">
      <w:pPr>
        <w:spacing w:after="0" w:line="240" w:lineRule="auto"/>
        <w:jc w:val="both"/>
      </w:pPr>
    </w:p>
    <w:p w14:paraId="6DD76722" w14:textId="786C57FA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592609">
        <w:t>07.07.2026</w:t>
      </w:r>
    </w:p>
    <w:p w14:paraId="4CA3BAFE" w14:textId="35D93D09" w:rsidR="007A10D7" w:rsidRDefault="003D4B40" w:rsidP="003D4B40">
      <w:pPr>
        <w:spacing w:after="0" w:line="240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75AD5" wp14:editId="37257560">
                <wp:simplePos x="0" y="0"/>
                <wp:positionH relativeFrom="column">
                  <wp:posOffset>3097657</wp:posOffset>
                </wp:positionH>
                <wp:positionV relativeFrom="paragraph">
                  <wp:posOffset>1474775</wp:posOffset>
                </wp:positionV>
                <wp:extent cx="45719" cy="45719"/>
                <wp:effectExtent l="0" t="0" r="0" b="0"/>
                <wp:wrapNone/>
                <wp:docPr id="1138477360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C57866" id="Ellipse 4" o:spid="_x0000_s1026" style="position:absolute;margin-left:243.9pt;margin-top:116.1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" fillcolor="#00b0f0" stroked="f" strokeweight="2pt"/>
            </w:pict>
          </mc:Fallback>
        </mc:AlternateContent>
      </w:r>
      <w:r w:rsidRPr="003D4B40">
        <w:rPr>
          <w:noProof/>
        </w:rPr>
        <w:drawing>
          <wp:inline distT="0" distB="0" distL="0" distR="0" wp14:anchorId="141313A4" wp14:editId="0421EC67">
            <wp:extent cx="4701947" cy="6142252"/>
            <wp:effectExtent l="0" t="0" r="3810" b="0"/>
            <wp:docPr id="267700594" name="Image 1" descr="Une image contenant carte, texte, atla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700594" name="Image 1" descr="Une image contenant carte, texte, atlas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614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0D7" w:rsidSect="00592609">
      <w:pgSz w:w="11906" w:h="16838"/>
      <w:pgMar w:top="907" w:right="1418" w:bottom="90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30DE3" w14:textId="77777777" w:rsidR="00492B9D" w:rsidRDefault="00492B9D" w:rsidP="00711630">
      <w:pPr>
        <w:spacing w:after="0" w:line="240" w:lineRule="auto"/>
      </w:pPr>
      <w:r>
        <w:separator/>
      </w:r>
    </w:p>
  </w:endnote>
  <w:endnote w:type="continuationSeparator" w:id="0">
    <w:p w14:paraId="7086D131" w14:textId="77777777" w:rsidR="00492B9D" w:rsidRDefault="00492B9D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A9A591" w14:textId="77777777" w:rsidR="00492B9D" w:rsidRDefault="00492B9D" w:rsidP="00711630">
      <w:pPr>
        <w:spacing w:after="0" w:line="240" w:lineRule="auto"/>
      </w:pPr>
      <w:r>
        <w:separator/>
      </w:r>
    </w:p>
  </w:footnote>
  <w:footnote w:type="continuationSeparator" w:id="0">
    <w:p w14:paraId="35EDDC24" w14:textId="77777777" w:rsidR="00492B9D" w:rsidRDefault="00492B9D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hideSpellingErrors/>
  <w:hideGrammaticalErrors/>
  <w:proofState w:spelling="clean" w:grammar="clean"/>
  <w:attachedTemplate r:id="rId1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0F492F"/>
    <w:rsid w:val="00144E69"/>
    <w:rsid w:val="0017271B"/>
    <w:rsid w:val="0018586E"/>
    <w:rsid w:val="001D769A"/>
    <w:rsid w:val="001E7F43"/>
    <w:rsid w:val="002051D2"/>
    <w:rsid w:val="00217F14"/>
    <w:rsid w:val="00251142"/>
    <w:rsid w:val="00273D9D"/>
    <w:rsid w:val="002A1F96"/>
    <w:rsid w:val="002C57DB"/>
    <w:rsid w:val="002E2B13"/>
    <w:rsid w:val="002F4CE6"/>
    <w:rsid w:val="00326CF9"/>
    <w:rsid w:val="00326DFF"/>
    <w:rsid w:val="00394D50"/>
    <w:rsid w:val="0039768C"/>
    <w:rsid w:val="003B1FDD"/>
    <w:rsid w:val="003D4B40"/>
    <w:rsid w:val="00404352"/>
    <w:rsid w:val="00404CC9"/>
    <w:rsid w:val="00410232"/>
    <w:rsid w:val="004337C4"/>
    <w:rsid w:val="00472884"/>
    <w:rsid w:val="0049231D"/>
    <w:rsid w:val="00492B9D"/>
    <w:rsid w:val="004C0CC2"/>
    <w:rsid w:val="004E0279"/>
    <w:rsid w:val="004E2107"/>
    <w:rsid w:val="0052247E"/>
    <w:rsid w:val="00534223"/>
    <w:rsid w:val="00536BCF"/>
    <w:rsid w:val="00574A0B"/>
    <w:rsid w:val="00592609"/>
    <w:rsid w:val="005A1DE8"/>
    <w:rsid w:val="005C3A84"/>
    <w:rsid w:val="005C7830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83AB4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A3931"/>
    <w:rsid w:val="00BB5D1C"/>
    <w:rsid w:val="00BE0358"/>
    <w:rsid w:val="00C54A2D"/>
    <w:rsid w:val="00C604F8"/>
    <w:rsid w:val="00C95023"/>
    <w:rsid w:val="00CF662B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736C1"/>
    <w:rsid w:val="00F81BE3"/>
    <w:rsid w:val="00F82496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grenoble.tribunal-administratif.fr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effe.ta-grenoble@juradm.fr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cnr.belley@cnr.tm.f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15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GUILLIN Géraldine</cp:lastModifiedBy>
  <cp:revision>4</cp:revision>
  <cp:lastPrinted>2018-04-23T09:09:00Z</cp:lastPrinted>
  <dcterms:created xsi:type="dcterms:W3CDTF">2026-07-06T14:19:00Z</dcterms:created>
  <dcterms:modified xsi:type="dcterms:W3CDTF">2026-07-06T14:38:00Z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