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2D2030AC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CF662B">
        <w:t xml:space="preserve">indique qu’il a été </w:t>
      </w:r>
      <w:r w:rsidR="000D1D06">
        <w:t xml:space="preserve">a </w:t>
      </w:r>
      <w:r w:rsidR="005D4444">
        <w:t>conclu</w:t>
      </w:r>
      <w:r w:rsidR="000D1D06">
        <w:t xml:space="preserve"> le</w:t>
      </w:r>
      <w:r w:rsidR="00174912">
        <w:t xml:space="preserve"> 29.06.2026</w:t>
      </w:r>
      <w:r w:rsidR="00051938">
        <w:t>, sous la référence</w:t>
      </w:r>
      <w:r w:rsidR="00174912">
        <w:t xml:space="preserve"> 08060.600</w:t>
      </w:r>
      <w:r w:rsidR="00BE0358">
        <w:t xml:space="preserve">, </w:t>
      </w:r>
      <w:r w:rsidR="000D1D06">
        <w:t xml:space="preserve">un titre d’occupation </w:t>
      </w:r>
      <w:r w:rsidR="00534223">
        <w:t>du domaine public</w:t>
      </w:r>
      <w:r w:rsidR="00174912">
        <w:t xml:space="preserve"> non cadastré, d’une superficie d’environ 22.10 m²,</w:t>
      </w:r>
      <w:r w:rsidR="00534223">
        <w:t xml:space="preserve"> qui lui a été concédé </w:t>
      </w:r>
      <w:r>
        <w:t>sur la commune de</w:t>
      </w:r>
      <w:r w:rsidR="00174912">
        <w:t xml:space="preserve"> </w:t>
      </w:r>
      <w:r w:rsidR="00174912">
        <w:br/>
        <w:t>SAULT-BRENAZ</w:t>
      </w:r>
      <w:r>
        <w:t>,</w:t>
      </w:r>
      <w:r w:rsidR="00174912">
        <w:t xml:space="preserve"> en rive droite du Rhône</w:t>
      </w:r>
      <w:r w:rsidR="00C54A2D">
        <w:t xml:space="preserve">, le tout </w:t>
      </w:r>
      <w:r w:rsidR="00E639AD">
        <w:t>représenté par un point rouge</w:t>
      </w:r>
      <w:r w:rsidR="004E2107">
        <w:t xml:space="preserve"> sur </w:t>
      </w:r>
      <w:r w:rsidR="004E2107" w:rsidRPr="00E639AD">
        <w:t xml:space="preserve">la vue aérienne </w:t>
      </w:r>
      <w:r w:rsidR="004E2107">
        <w:t>ci-</w:t>
      </w:r>
      <w:r w:rsidR="00E639AD">
        <w:t>dessous</w:t>
      </w:r>
      <w:r>
        <w:t>.</w:t>
      </w:r>
    </w:p>
    <w:p w14:paraId="4694E8D0" w14:textId="1016B7B2" w:rsidR="0052247E" w:rsidRDefault="0052247E" w:rsidP="00AD6975">
      <w:pPr>
        <w:spacing w:after="0" w:line="240" w:lineRule="auto"/>
        <w:jc w:val="both"/>
      </w:pPr>
      <w:r>
        <w:t>Ce titre d’occupation a été conclu au profit de</w:t>
      </w:r>
      <w:r w:rsidR="00174912">
        <w:t xml:space="preserve"> la Commune de Sault-Brénaz </w:t>
      </w:r>
      <w:r w:rsidR="00904B92">
        <w:t>pour</w:t>
      </w:r>
      <w:r w:rsidR="00174912">
        <w:t xml:space="preserve"> le maintien d’un rejet des eaux usées dans le Rhône de la station d’épuration de Sault-Brénaz.</w:t>
      </w:r>
    </w:p>
    <w:p w14:paraId="2A25E0BC" w14:textId="77777777" w:rsidR="00AB5784" w:rsidRDefault="00AB5784" w:rsidP="002051D2">
      <w:pPr>
        <w:spacing w:after="0" w:line="240" w:lineRule="auto"/>
        <w:jc w:val="both"/>
      </w:pPr>
    </w:p>
    <w:p w14:paraId="441D127D" w14:textId="77777777" w:rsidR="00174912" w:rsidRPr="003B130F" w:rsidRDefault="00174912" w:rsidP="00174912">
      <w:pPr>
        <w:spacing w:after="0" w:line="240" w:lineRule="auto"/>
        <w:jc w:val="both"/>
      </w:pPr>
      <w:r>
        <w:t xml:space="preserve">Ce titre d’occupation a donné lieu à l’application d’une dérogation de publicité et de sélection. </w:t>
      </w:r>
      <w:r w:rsidRPr="003B130F">
        <w:t xml:space="preserve">L’article L2122-1-1 du CGPPP n’est pas applicable au présent titre, l’organisation de la procédure qu’il prévoit s’avérant non-justifiée par application du 1° de l’article L2122-1-3 du CGPPP. </w:t>
      </w:r>
    </w:p>
    <w:p w14:paraId="2A5B10CA" w14:textId="77777777" w:rsidR="00174912" w:rsidRDefault="00174912" w:rsidP="00174912">
      <w:pPr>
        <w:spacing w:after="0" w:line="240" w:lineRule="auto"/>
        <w:jc w:val="both"/>
      </w:pPr>
      <w:r w:rsidRPr="003B130F">
        <w:t>En effet, le bénéficiaire détient la compétence exclusive relativement aux ouvrages de réseau</w:t>
      </w:r>
      <w:r>
        <w:t>x</w:t>
      </w:r>
      <w:r w:rsidRPr="003B130F">
        <w:t xml:space="preserve"> déjà existants</w:t>
      </w:r>
      <w:r>
        <w:t>.</w:t>
      </w:r>
    </w:p>
    <w:p w14:paraId="38EC41BC" w14:textId="77777777" w:rsidR="00AB5784" w:rsidRDefault="00AB5784" w:rsidP="002E2B13">
      <w:pPr>
        <w:spacing w:after="0" w:line="240" w:lineRule="auto"/>
        <w:jc w:val="both"/>
      </w:pPr>
    </w:p>
    <w:p w14:paraId="03D3A112" w14:textId="1795EB60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la référence</w:t>
      </w:r>
      <w:r w:rsidR="00174912">
        <w:t xml:space="preserve"> </w:t>
      </w:r>
      <w:proofErr w:type="gramStart"/>
      <w:r w:rsidR="00174912">
        <w:t>08060.600</w:t>
      </w:r>
      <w:r w:rsidR="00C95023">
        <w:t xml:space="preserve">  :</w:t>
      </w:r>
      <w:proofErr w:type="gramEnd"/>
    </w:p>
    <w:p w14:paraId="68D6DB85" w14:textId="3708908D" w:rsidR="00C95023" w:rsidRDefault="00174912" w:rsidP="00C95023">
      <w:pPr>
        <w:pStyle w:val="Paragraphedeliste"/>
        <w:numPr>
          <w:ilvl w:val="0"/>
          <w:numId w:val="1"/>
        </w:numPr>
        <w:jc w:val="both"/>
      </w:pPr>
      <w:hyperlink r:id="rId10" w:history="1">
        <w:r w:rsidRPr="005969FA">
          <w:rPr>
            <w:rStyle w:val="Lienhypertexte"/>
          </w:rPr>
          <w:t>cnr.belley@cnr.tm.fr</w:t>
        </w:r>
      </w:hyperlink>
      <w:r w:rsidR="00C95023">
        <w:t>,</w:t>
      </w:r>
    </w:p>
    <w:p w14:paraId="15B06F0F" w14:textId="0C0CA466" w:rsidR="00C95023" w:rsidRDefault="00C95023" w:rsidP="00C95023">
      <w:pPr>
        <w:pStyle w:val="Paragraphedeliste"/>
        <w:numPr>
          <w:ilvl w:val="0"/>
          <w:numId w:val="1"/>
        </w:numPr>
        <w:jc w:val="both"/>
      </w:pPr>
      <w:r>
        <w:t xml:space="preserve">OU </w:t>
      </w:r>
      <w:r w:rsidRPr="00954627">
        <w:rPr>
          <w:i/>
        </w:rPr>
        <w:t xml:space="preserve">Direction </w:t>
      </w:r>
      <w:r w:rsidR="00174912">
        <w:rPr>
          <w:rFonts w:ascii="Times New Roman" w:hAnsi="Times New Roman" w:cs="Times New Roman"/>
          <w:i/>
          <w:iCs/>
        </w:rPr>
        <w:t>des Territoires – Périmètre Haut-Rhône</w:t>
      </w:r>
      <w:r w:rsidRPr="00954627">
        <w:rPr>
          <w:rFonts w:ascii="Times New Roman" w:hAnsi="Times New Roman" w:cs="Times New Roman"/>
          <w:i/>
          <w:iCs/>
        </w:rPr>
        <w:t xml:space="preserve"> - Département domanial </w:t>
      </w:r>
      <w:r w:rsidR="00174912">
        <w:rPr>
          <w:rFonts w:ascii="Times New Roman" w:hAnsi="Times New Roman" w:cs="Times New Roman"/>
          <w:i/>
          <w:iCs/>
        </w:rPr>
        <w:t>– Chemin des Soupirs – 01300 BELLEY</w:t>
      </w:r>
      <w:r>
        <w:rPr>
          <w:rFonts w:ascii="Times New Roman" w:hAnsi="Times New Roman" w:cs="Times New Roman"/>
          <w:iCs/>
        </w:rPr>
        <w:t>.</w:t>
      </w:r>
    </w:p>
    <w:p w14:paraId="4500AA1E" w14:textId="6FF6E5B6" w:rsidR="00C95023" w:rsidRDefault="00C95023" w:rsidP="002E2B13">
      <w:pPr>
        <w:spacing w:after="0" w:line="240" w:lineRule="auto"/>
        <w:jc w:val="both"/>
      </w:pPr>
    </w:p>
    <w:p w14:paraId="44527075" w14:textId="0079F8C7" w:rsidR="00174912" w:rsidRPr="00174912" w:rsidRDefault="00B75562" w:rsidP="00B75562">
      <w:pPr>
        <w:spacing w:after="0" w:line="240" w:lineRule="auto"/>
        <w:jc w:val="both"/>
        <w:rPr>
          <w:rFonts w:ascii="Calibri" w:hAnsi="Calibri" w:cs="Calibri"/>
        </w:rPr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de </w:t>
      </w:r>
      <w:r w:rsidR="00174912" w:rsidRPr="00174912">
        <w:rPr>
          <w:rFonts w:ascii="Calibri" w:hAnsi="Calibri" w:cs="Calibri"/>
        </w:rPr>
        <w:t>Lyon</w:t>
      </w:r>
      <w:r w:rsidR="00174912" w:rsidRPr="00174912">
        <w:rPr>
          <w:rFonts w:ascii="Calibri" w:hAnsi="Calibri" w:cs="Calibri"/>
        </w:rPr>
        <w:t xml:space="preserve"> </w:t>
      </w:r>
      <w:r w:rsidR="00174912" w:rsidRPr="00174912">
        <w:rPr>
          <w:rFonts w:ascii="Calibri" w:hAnsi="Calibri" w:cs="Calibri"/>
        </w:rPr>
        <w:t>Palais des Juridictions administratives</w:t>
      </w:r>
      <w:r w:rsidR="00174912" w:rsidRPr="00174912">
        <w:rPr>
          <w:rFonts w:ascii="Calibri" w:hAnsi="Calibri" w:cs="Calibri"/>
        </w:rPr>
        <w:t xml:space="preserve"> </w:t>
      </w:r>
      <w:r w:rsidR="00174912">
        <w:rPr>
          <w:rFonts w:ascii="Calibri" w:hAnsi="Calibri" w:cs="Calibri"/>
        </w:rPr>
        <w:br/>
      </w:r>
      <w:r w:rsidR="00174912" w:rsidRPr="00174912">
        <w:rPr>
          <w:rFonts w:ascii="Calibri" w:hAnsi="Calibri" w:cs="Calibri"/>
        </w:rPr>
        <w:t>184, rue Duguesclin</w:t>
      </w:r>
      <w:r w:rsidR="00174912" w:rsidRPr="00174912">
        <w:rPr>
          <w:rFonts w:ascii="Calibri" w:hAnsi="Calibri" w:cs="Calibri"/>
        </w:rPr>
        <w:t xml:space="preserve"> - </w:t>
      </w:r>
      <w:r w:rsidR="00174912" w:rsidRPr="00174912">
        <w:rPr>
          <w:rFonts w:ascii="Calibri" w:hAnsi="Calibri" w:cs="Calibri"/>
        </w:rPr>
        <w:t>69433 Lyon Cedex 03</w:t>
      </w:r>
      <w:r w:rsidR="00174912" w:rsidRPr="00174912">
        <w:rPr>
          <w:rFonts w:ascii="Calibri" w:hAnsi="Calibri" w:cs="Calibri"/>
        </w:rPr>
        <w:t xml:space="preserve"> - </w:t>
      </w:r>
      <w:r w:rsidR="00174912" w:rsidRPr="00174912">
        <w:rPr>
          <w:rFonts w:ascii="Calibri" w:hAnsi="Calibri" w:cs="Calibri"/>
        </w:rPr>
        <w:t>tél. : 04 87 63 50 00</w:t>
      </w:r>
      <w:r w:rsidR="00174912" w:rsidRPr="00174912">
        <w:rPr>
          <w:rFonts w:ascii="Calibri" w:hAnsi="Calibri" w:cs="Calibri"/>
        </w:rPr>
        <w:t xml:space="preserve"> </w:t>
      </w:r>
      <w:hyperlink r:id="rId11" w:tgtFrame="_blank" w:history="1">
        <w:r w:rsidR="00174912" w:rsidRPr="00174912">
          <w:rPr>
            <w:rFonts w:ascii="Calibri" w:hAnsi="Calibri" w:cs="Calibri"/>
            <w:color w:val="005092"/>
            <w:u w:val="single"/>
            <w:bdr w:val="none" w:sz="0" w:space="0" w:color="auto" w:frame="1"/>
          </w:rPr>
          <w:t>greffe.ta-lyon@juradm.fr</w:t>
        </w:r>
      </w:hyperlink>
      <w:r w:rsidR="00174912" w:rsidRPr="00174912">
        <w:rPr>
          <w:rFonts w:ascii="Calibri" w:hAnsi="Calibri" w:cs="Calibri"/>
          <w:color w:val="474747"/>
        </w:rPr>
        <w:br/>
      </w:r>
      <w:hyperlink r:id="rId12" w:tgtFrame="_blank" w:history="1">
        <w:r w:rsidR="00174912" w:rsidRPr="00174912">
          <w:rPr>
            <w:rFonts w:ascii="Calibri" w:hAnsi="Calibri" w:cs="Calibri"/>
            <w:color w:val="005092"/>
            <w:u w:val="single"/>
            <w:bdr w:val="none" w:sz="0" w:space="0" w:color="auto" w:frame="1"/>
          </w:rPr>
          <w:t>http://lyon.tribunal-administratif.fr</w:t>
        </w:r>
      </w:hyperlink>
    </w:p>
    <w:p w14:paraId="06566B75" w14:textId="77777777" w:rsidR="00174912" w:rsidRDefault="00174912" w:rsidP="00B75562">
      <w:pPr>
        <w:spacing w:after="0" w:line="240" w:lineRule="auto"/>
        <w:jc w:val="both"/>
      </w:pPr>
    </w:p>
    <w:p w14:paraId="6DD76722" w14:textId="2B894E9E" w:rsidR="00B75562" w:rsidRDefault="000625D9" w:rsidP="00B75562">
      <w:pPr>
        <w:spacing w:after="0" w:line="240" w:lineRule="auto"/>
        <w:jc w:val="both"/>
      </w:pPr>
      <w:r>
        <w:t>Le présent avis a été mis en ligne le</w:t>
      </w:r>
      <w:r w:rsidR="00174912">
        <w:t xml:space="preserve"> 2</w:t>
      </w:r>
      <w:r w:rsidR="003D34CD">
        <w:t>9.06.26</w:t>
      </w:r>
      <w:r>
        <w:t>.</w:t>
      </w:r>
    </w:p>
    <w:p w14:paraId="4CA3BAFE" w14:textId="142AA688" w:rsidR="007A10D7" w:rsidRDefault="00E639AD" w:rsidP="00B52E6B">
      <w:pPr>
        <w:spacing w:after="0" w:line="240" w:lineRule="auto"/>
        <w:jc w:val="center"/>
      </w:pPr>
      <w:r w:rsidRPr="00E639AD">
        <w:drawing>
          <wp:inline distT="0" distB="0" distL="0" distR="0" wp14:anchorId="2D01A745" wp14:editId="153D3A72">
            <wp:extent cx="3829547" cy="4542684"/>
            <wp:effectExtent l="0" t="0" r="0" b="0"/>
            <wp:docPr id="558165093" name="Image 1" descr="Une image contenant Photographie aérienne, plein air, Vue plongeante, aérie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65093" name="Image 1" descr="Une image contenant Photographie aérienne, plein air, Vue plongeante, aérie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3338" cy="454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0D7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8990" w14:textId="77777777" w:rsidR="000F492F" w:rsidRDefault="000F492F" w:rsidP="00711630">
      <w:pPr>
        <w:spacing w:after="0" w:line="240" w:lineRule="auto"/>
      </w:pPr>
      <w:r>
        <w:separator/>
      </w:r>
    </w:p>
  </w:endnote>
  <w:endnote w:type="continuationSeparator" w:id="0">
    <w:p w14:paraId="7D312872" w14:textId="77777777" w:rsidR="000F492F" w:rsidRDefault="000F492F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1AF3" w14:textId="77777777" w:rsidR="000F492F" w:rsidRDefault="000F492F" w:rsidP="00711630">
      <w:pPr>
        <w:spacing w:after="0" w:line="240" w:lineRule="auto"/>
      </w:pPr>
      <w:r>
        <w:separator/>
      </w:r>
    </w:p>
  </w:footnote>
  <w:footnote w:type="continuationSeparator" w:id="0">
    <w:p w14:paraId="5B77B92C" w14:textId="77777777" w:rsidR="000F492F" w:rsidRDefault="000F492F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0F492F"/>
    <w:rsid w:val="00144E69"/>
    <w:rsid w:val="0017271B"/>
    <w:rsid w:val="00174912"/>
    <w:rsid w:val="0018586E"/>
    <w:rsid w:val="001D769A"/>
    <w:rsid w:val="001E7F43"/>
    <w:rsid w:val="002051D2"/>
    <w:rsid w:val="00217F14"/>
    <w:rsid w:val="00251142"/>
    <w:rsid w:val="00273D9D"/>
    <w:rsid w:val="002C57DB"/>
    <w:rsid w:val="002E2B13"/>
    <w:rsid w:val="002F4CE6"/>
    <w:rsid w:val="00326CF9"/>
    <w:rsid w:val="00326DFF"/>
    <w:rsid w:val="00330230"/>
    <w:rsid w:val="00394D50"/>
    <w:rsid w:val="0039768C"/>
    <w:rsid w:val="003B1FDD"/>
    <w:rsid w:val="003D34CD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D4444"/>
    <w:rsid w:val="00642C4F"/>
    <w:rsid w:val="00685918"/>
    <w:rsid w:val="00711630"/>
    <w:rsid w:val="00767D58"/>
    <w:rsid w:val="007A10D7"/>
    <w:rsid w:val="007E0B47"/>
    <w:rsid w:val="0082206C"/>
    <w:rsid w:val="00825143"/>
    <w:rsid w:val="00883093"/>
    <w:rsid w:val="008938F1"/>
    <w:rsid w:val="008A379C"/>
    <w:rsid w:val="008D2E1E"/>
    <w:rsid w:val="00904B92"/>
    <w:rsid w:val="0092229C"/>
    <w:rsid w:val="00954627"/>
    <w:rsid w:val="00970319"/>
    <w:rsid w:val="009A38DE"/>
    <w:rsid w:val="009A5DE2"/>
    <w:rsid w:val="009C771E"/>
    <w:rsid w:val="00A2047E"/>
    <w:rsid w:val="00A66A1A"/>
    <w:rsid w:val="00A921AB"/>
    <w:rsid w:val="00AA7A4C"/>
    <w:rsid w:val="00AB54CD"/>
    <w:rsid w:val="00AB5784"/>
    <w:rsid w:val="00AD116C"/>
    <w:rsid w:val="00AD6975"/>
    <w:rsid w:val="00B02917"/>
    <w:rsid w:val="00B266F7"/>
    <w:rsid w:val="00B463E2"/>
    <w:rsid w:val="00B526C6"/>
    <w:rsid w:val="00B52E6B"/>
    <w:rsid w:val="00B75562"/>
    <w:rsid w:val="00B82D9C"/>
    <w:rsid w:val="00BB5D1C"/>
    <w:rsid w:val="00BE0358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639AD"/>
    <w:rsid w:val="00E75C1D"/>
    <w:rsid w:val="00E80C35"/>
    <w:rsid w:val="00E84DD0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yon.tribunal-administratif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ffe.ta-lyon@juradm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nr.belley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22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GUILLIN Géraldine</cp:lastModifiedBy>
  <cp:revision>5</cp:revision>
  <cp:lastPrinted>2018-04-23T09:09:00Z</cp:lastPrinted>
  <dcterms:created xsi:type="dcterms:W3CDTF">2026-06-29T07:28:00Z</dcterms:created>
  <dcterms:modified xsi:type="dcterms:W3CDTF">2026-06-29T07:50:00Z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